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5A2508" w14:textId="77777777" w:rsidR="00B94E64" w:rsidRDefault="004C310C" w:rsidP="004C310C">
      <w:pPr>
        <w:spacing w:after="0"/>
        <w:rPr>
          <w:sz w:val="28"/>
          <w:szCs w:val="28"/>
        </w:rPr>
      </w:pPr>
      <w:r>
        <w:rPr>
          <w:b/>
          <w:bCs/>
          <w:sz w:val="28"/>
          <w:szCs w:val="28"/>
        </w:rPr>
        <w:t>Verantwoording</w:t>
      </w:r>
    </w:p>
    <w:p w14:paraId="344B6193" w14:textId="6C6367EB" w:rsidR="004C310C" w:rsidRDefault="00A5140B" w:rsidP="004C310C">
      <w:pPr>
        <w:spacing w:after="0"/>
      </w:pPr>
      <w:r>
        <w:t>Deze les gaan de leerlingen bezig met ee</w:t>
      </w:r>
      <w:r w:rsidR="00F95DF9">
        <w:t xml:space="preserve">n taaltaak om </w:t>
      </w:r>
      <w:r w:rsidR="009152F4">
        <w:t xml:space="preserve">te checken of alle geleerde stof van de afgelopen weken goed </w:t>
      </w:r>
      <w:r w:rsidR="00723080">
        <w:t xml:space="preserve">is </w:t>
      </w:r>
      <w:r w:rsidR="009152F4">
        <w:t>begrepen en onthouden</w:t>
      </w:r>
      <w:r w:rsidR="00723080">
        <w:t>.</w:t>
      </w:r>
      <w:r w:rsidR="0009508B">
        <w:t xml:space="preserve"> </w:t>
      </w:r>
      <w:r w:rsidR="00A54C12">
        <w:t>De leerlingen gaan een lees</w:t>
      </w:r>
      <w:r w:rsidR="003E3FA1">
        <w:t xml:space="preserve">- en schrijfopdracht maken over het thema </w:t>
      </w:r>
      <w:r w:rsidR="003E3FA1" w:rsidRPr="00205B0D">
        <w:rPr>
          <w:i/>
          <w:iCs/>
          <w:lang w:val="en-US"/>
        </w:rPr>
        <w:t xml:space="preserve">Going </w:t>
      </w:r>
      <w:r w:rsidR="00205B0D" w:rsidRPr="00205B0D">
        <w:rPr>
          <w:i/>
          <w:iCs/>
          <w:lang w:val="en-US"/>
        </w:rPr>
        <w:t>p</w:t>
      </w:r>
      <w:r w:rsidR="003E3FA1" w:rsidRPr="00205B0D">
        <w:rPr>
          <w:i/>
          <w:iCs/>
          <w:lang w:val="en-US"/>
        </w:rPr>
        <w:t>laces</w:t>
      </w:r>
      <w:r w:rsidR="00DA5E82">
        <w:t xml:space="preserve"> en passen hun kennis van vocabula</w:t>
      </w:r>
      <w:r w:rsidR="00CD101D">
        <w:t>ire en grammatica toe</w:t>
      </w:r>
      <w:r w:rsidR="00D8495B">
        <w:t>.</w:t>
      </w:r>
      <w:r w:rsidR="00B86A63">
        <w:t xml:space="preserve"> </w:t>
      </w:r>
      <w:r w:rsidR="005445C7">
        <w:t>Daarnaast gaan ze hun gemaakte opdracht presenteren voor de klas in het Engels</w:t>
      </w:r>
      <w:r w:rsidR="00733297">
        <w:t>.</w:t>
      </w:r>
      <w:r w:rsidR="00480513">
        <w:t xml:space="preserve"> We hebben </w:t>
      </w:r>
      <w:r w:rsidR="000D5DD5">
        <w:t>ervoor</w:t>
      </w:r>
      <w:r w:rsidR="00480513">
        <w:t xml:space="preserve"> gekozen om </w:t>
      </w:r>
      <w:r w:rsidR="00DD3F0E">
        <w:t>de taaltaak over 2 lessen te verdelen</w:t>
      </w:r>
      <w:r w:rsidR="003220C1">
        <w:t xml:space="preserve"> zodat de leerlingen de kans krijgen om het product thuis af te maken als zij hier in de les niet genoeg tijd voor hebben e</w:t>
      </w:r>
      <w:r w:rsidR="003E5885">
        <w:t>n om hun presentatie goed voor te bereiden.</w:t>
      </w:r>
    </w:p>
    <w:p w14:paraId="6A1EA458" w14:textId="04875785" w:rsidR="00674955" w:rsidRDefault="00674955" w:rsidP="004C310C">
      <w:pPr>
        <w:spacing w:after="0"/>
      </w:pPr>
    </w:p>
    <w:p w14:paraId="57353765" w14:textId="5944E2A8" w:rsidR="0070175A" w:rsidRPr="0070175A" w:rsidRDefault="0070175A" w:rsidP="004C310C">
      <w:pPr>
        <w:spacing w:after="0"/>
        <w:rPr>
          <w:b/>
          <w:bCs/>
          <w:u w:val="single"/>
        </w:rPr>
      </w:pPr>
      <w:r>
        <w:rPr>
          <w:b/>
          <w:bCs/>
          <w:u w:val="single"/>
        </w:rPr>
        <w:t>Kerndoelen</w:t>
      </w:r>
    </w:p>
    <w:p w14:paraId="046DA2DF" w14:textId="547DD81C" w:rsidR="00B850B3" w:rsidRDefault="003B10C8" w:rsidP="004C310C">
      <w:pPr>
        <w:spacing w:after="0"/>
      </w:pPr>
      <w:r>
        <w:t xml:space="preserve">De kerndoelen 13 en 14 zijn van toepassing op onze les </w:t>
      </w:r>
      <w:r w:rsidR="006C1B1C">
        <w:t>omdat deze doelen van toepassing zijn op de leesvaardigheid.</w:t>
      </w:r>
      <w:r w:rsidR="002F5170">
        <w:t xml:space="preserve"> </w:t>
      </w:r>
      <w:r w:rsidR="005912BD">
        <w:t xml:space="preserve">Er is geen passend kerndoel voor </w:t>
      </w:r>
      <w:r w:rsidR="00114419">
        <w:t xml:space="preserve">de schrijfopdracht van onze les: een </w:t>
      </w:r>
      <w:r>
        <w:t xml:space="preserve">flyer </w:t>
      </w:r>
      <w:r w:rsidR="00114419">
        <w:t>maken.</w:t>
      </w:r>
      <w:r w:rsidR="00275419">
        <w:t xml:space="preserve"> Voor de tweede les</w:t>
      </w:r>
      <w:r>
        <w:t xml:space="preserve"> is kerndoel 15 van toepassing</w:t>
      </w:r>
      <w:r w:rsidR="003901F4">
        <w:t>. D</w:t>
      </w:r>
      <w:r w:rsidR="00851148">
        <w:t>it kerndoel focust zich op de spreekvaardigheid</w:t>
      </w:r>
      <w:r w:rsidR="00251096">
        <w:t xml:space="preserve"> en sluit aan bij de presentaties.</w:t>
      </w:r>
    </w:p>
    <w:p w14:paraId="183A1A38" w14:textId="733FD409" w:rsidR="0080252F" w:rsidRDefault="0080252F" w:rsidP="004C310C">
      <w:pPr>
        <w:spacing w:after="0"/>
      </w:pPr>
    </w:p>
    <w:p w14:paraId="72B65BF8" w14:textId="7BC619D1" w:rsidR="0012142F" w:rsidRPr="0012142F" w:rsidRDefault="0012142F" w:rsidP="004C310C">
      <w:pPr>
        <w:spacing w:after="0"/>
        <w:rPr>
          <w:b/>
          <w:bCs/>
          <w:u w:val="single"/>
        </w:rPr>
      </w:pPr>
      <w:r>
        <w:rPr>
          <w:b/>
          <w:bCs/>
          <w:u w:val="single"/>
        </w:rPr>
        <w:t>ERK</w:t>
      </w:r>
    </w:p>
    <w:p w14:paraId="65A27CDA" w14:textId="0B7485ED" w:rsidR="0080252F" w:rsidRDefault="0080252F" w:rsidP="004C310C">
      <w:pPr>
        <w:spacing w:after="0"/>
      </w:pPr>
      <w:r w:rsidRPr="0080252F">
        <w:t xml:space="preserve">Het ERK-niveau van onze les is op A1/A2 niveau. Aan het einde van de onderbouw op het theoretisch </w:t>
      </w:r>
      <w:r w:rsidR="003978C8" w:rsidRPr="0080252F">
        <w:t>havo</w:t>
      </w:r>
      <w:r w:rsidR="003978C8">
        <w:t xml:space="preserve"> n</w:t>
      </w:r>
      <w:r w:rsidR="003978C8" w:rsidRPr="0080252F">
        <w:t>iveau</w:t>
      </w:r>
      <w:r w:rsidRPr="0080252F">
        <w:t xml:space="preserve"> horen de leerlingen op een A2 niveau te zitten van het ERK</w:t>
      </w:r>
      <w:r w:rsidR="004938A9">
        <w:t>.</w:t>
      </w:r>
      <w:r w:rsidRPr="0080252F">
        <w:t xml:space="preserve"> </w:t>
      </w:r>
      <w:r w:rsidR="004938A9">
        <w:t>O</w:t>
      </w:r>
      <w:r w:rsidRPr="0080252F">
        <w:t>mdat onze leerlingen in de tweede klas zitten, is onze les op A1/A2 niveau. Leerlingen moeten op dit ERK-niveau het volgende kunnen produceren; schriftelijke productie in het algemeen, creatief schrijven, verslagen en essays, algemene schriftelijke interacties, correspondentie, tekstverwerken, aantekeningen maken en notities, berichten en formulieren (Staatsen &amp; Heebing, 2018</w:t>
      </w:r>
      <w:r w:rsidR="0002779C">
        <w:t>, p15</w:t>
      </w:r>
      <w:r w:rsidR="007E69E7">
        <w:t>5</w:t>
      </w:r>
      <w:r w:rsidR="0002779C">
        <w:t>-15</w:t>
      </w:r>
      <w:r w:rsidR="007E69E7">
        <w:t>7</w:t>
      </w:r>
      <w:r w:rsidRPr="0080252F">
        <w:t>).</w:t>
      </w:r>
      <w:r w:rsidR="005E173D">
        <w:t xml:space="preserve"> Onze lee</w:t>
      </w:r>
      <w:r w:rsidR="00FE4DA3">
        <w:t xml:space="preserve">rlingen </w:t>
      </w:r>
      <w:r w:rsidR="00E24816">
        <w:t>gaan een schrijfopdracht maken waarbij ze een</w:t>
      </w:r>
      <w:r w:rsidR="008361E8">
        <w:t xml:space="preserve"> flyer maken</w:t>
      </w:r>
      <w:r w:rsidR="00FE64CC">
        <w:t xml:space="preserve"> over </w:t>
      </w:r>
      <w:r w:rsidR="008361E8">
        <w:t>een Engelse stad</w:t>
      </w:r>
      <w:r w:rsidR="00C10C87">
        <w:t xml:space="preserve">, dit </w:t>
      </w:r>
      <w:r w:rsidR="00706C43">
        <w:t xml:space="preserve">past goed </w:t>
      </w:r>
      <w:r w:rsidR="00451912">
        <w:t>bij</w:t>
      </w:r>
      <w:r w:rsidR="00A16572">
        <w:t xml:space="preserve"> dit</w:t>
      </w:r>
      <w:r w:rsidR="00301805">
        <w:t xml:space="preserve"> ERK</w:t>
      </w:r>
      <w:r w:rsidR="003978C8">
        <w:t>-</w:t>
      </w:r>
      <w:r w:rsidR="00301805">
        <w:t>niveau.</w:t>
      </w:r>
    </w:p>
    <w:p w14:paraId="1DA09276" w14:textId="79D96ED8" w:rsidR="00B850B3" w:rsidRDefault="00B850B3" w:rsidP="004C310C">
      <w:pPr>
        <w:spacing w:after="0"/>
      </w:pPr>
    </w:p>
    <w:p w14:paraId="257E417E" w14:textId="4AF7F4FA" w:rsidR="0012142F" w:rsidRPr="0012142F" w:rsidRDefault="0012142F" w:rsidP="004C310C">
      <w:pPr>
        <w:spacing w:after="0"/>
        <w:rPr>
          <w:b/>
          <w:bCs/>
          <w:u w:val="single"/>
        </w:rPr>
      </w:pPr>
      <w:r>
        <w:rPr>
          <w:b/>
          <w:bCs/>
          <w:u w:val="single"/>
        </w:rPr>
        <w:t>Doeltaal</w:t>
      </w:r>
    </w:p>
    <w:p w14:paraId="2183B88F" w14:textId="48B95505" w:rsidR="00674955" w:rsidRDefault="00B850B3" w:rsidP="004C310C">
      <w:pPr>
        <w:spacing w:after="0"/>
      </w:pPr>
      <w:r>
        <w:t>We hebben ervoor gekozen om de</w:t>
      </w:r>
      <w:r w:rsidR="00F529A2">
        <w:t xml:space="preserve"> hele les</w:t>
      </w:r>
      <w:r>
        <w:t xml:space="preserve"> in het Engels te geven</w:t>
      </w:r>
      <w:r w:rsidR="00FB22F3">
        <w:t xml:space="preserve">. </w:t>
      </w:r>
      <w:r w:rsidR="00D82043">
        <w:t>De</w:t>
      </w:r>
      <w:r w:rsidR="00FD2491">
        <w:t xml:space="preserve"> leerlingen</w:t>
      </w:r>
      <w:r w:rsidR="009B5E5D">
        <w:t xml:space="preserve"> moeten</w:t>
      </w:r>
      <w:r w:rsidR="00FD2491">
        <w:t xml:space="preserve"> zoveel mogelijk blootgesteld worden aan het Engels en daarom is het belangrijk dat de docent zoveel mogelijk doeltaal = voertaal aanhoudt.</w:t>
      </w:r>
      <w:r w:rsidR="00D478BD">
        <w:t xml:space="preserve"> Het is belangrijk om de leerlingen zoveel mogelijk aan comprehensible input bloot te stellen, dus aan taal die voor de leerlingen begrijpelijk is. Dit doen wij op het niveau van intertaal +1. Dit beteken</w:t>
      </w:r>
      <w:r w:rsidR="001A2EE9">
        <w:t>t</w:t>
      </w:r>
      <w:r w:rsidR="00D478BD">
        <w:t xml:space="preserve"> dat de input begrijpelijk is voor de leerlingen en net boven het niveau van de leerlingen ligt zodat zij hier nog steeds iets van leren. </w:t>
      </w:r>
      <w:r w:rsidR="00D31F72">
        <w:rPr>
          <w:highlight w:val="white"/>
        </w:rPr>
        <w:t>(Staatsen &amp; Heebing, 2018</w:t>
      </w:r>
      <w:r w:rsidR="00C002E6">
        <w:t>, p.44</w:t>
      </w:r>
      <w:r w:rsidR="00D31F72">
        <w:t xml:space="preserve">) </w:t>
      </w:r>
      <w:r w:rsidR="00D478BD">
        <w:t xml:space="preserve">Dit doen wij </w:t>
      </w:r>
      <w:r w:rsidR="006C76D4">
        <w:t>in onze PowerPoint en onze teacher talk.</w:t>
      </w:r>
      <w:r w:rsidR="005B1FB3">
        <w:t xml:space="preserve"> </w:t>
      </w:r>
      <w:r w:rsidR="006C76D4">
        <w:t>We hebben in onze Power</w:t>
      </w:r>
      <w:r w:rsidR="00C22080">
        <w:t>P</w:t>
      </w:r>
      <w:r w:rsidR="006C76D4">
        <w:t xml:space="preserve">oint </w:t>
      </w:r>
      <w:r w:rsidR="00000F7F">
        <w:t xml:space="preserve">woorden en zinnen gebruikt waar leerlingen in de les vaak mee in aanraking komen en we hebben deze zinnen zoveel mogelijk proberen aan te passen naar een niveau dat </w:t>
      </w:r>
      <w:r w:rsidR="00D83C8B">
        <w:t>net boven het niveau van de leerling ligt, maar nog steeds wel begrijpelijk is zodat de leerlingen weten wat zij moeten doen en niet in de paniekzone raken. Hiermee willen we ervoor zorgen dat de leerlingen in de zone van naaste ontwikkeling komen.</w:t>
      </w:r>
      <w:r w:rsidR="007B3BBB">
        <w:t xml:space="preserve"> </w:t>
      </w:r>
      <w:r w:rsidR="00FD2491">
        <w:t>Op deze manier</w:t>
      </w:r>
      <w:r w:rsidR="00D83C8B">
        <w:t>en</w:t>
      </w:r>
      <w:r w:rsidR="00FD2491">
        <w:t xml:space="preserve"> wordt het makkelijker voor de leerling om zelf ook Engels te gaan produceren</w:t>
      </w:r>
      <w:r>
        <w:t>.</w:t>
      </w:r>
      <w:r w:rsidR="00D83C8B">
        <w:t xml:space="preserve"> Daarnaast maken we gebruik van klassentaal. In de instructie, bijvoorbeeld bij de WHHTUK</w:t>
      </w:r>
      <w:r w:rsidR="00BB20FA">
        <w:t>,</w:t>
      </w:r>
      <w:r w:rsidR="00D83C8B">
        <w:t xml:space="preserve"> gebruiken we een aantal termen die we iedere les in het Engels terug laten komen zodat leerlingen bekend raken met deze termen in de doeltaal</w:t>
      </w:r>
      <w:r w:rsidR="00D82043">
        <w:t xml:space="preserve">. </w:t>
      </w:r>
      <w:r>
        <w:t>Uit onderzoek van Nation (2013) is gebleken dat hoe vaker de leerling een woord hoort, hoe groter de kans dat hij of zij het onthoudt en daarna zelf kan gebruiken</w:t>
      </w:r>
      <w:r w:rsidR="00F3177D">
        <w:t xml:space="preserve"> </w:t>
      </w:r>
      <w:r>
        <w:rPr>
          <w:highlight w:val="white"/>
        </w:rPr>
        <w:t>(Staatsen &amp; Heebing, 2018</w:t>
      </w:r>
      <w:r w:rsidR="00423541">
        <w:t>, p.95</w:t>
      </w:r>
      <w:r w:rsidR="00454C0C">
        <w:t>)</w:t>
      </w:r>
    </w:p>
    <w:p w14:paraId="661B98AF" w14:textId="4AF55334" w:rsidR="0070175A" w:rsidRPr="00192A52" w:rsidRDefault="0070175A" w:rsidP="004C310C">
      <w:pPr>
        <w:spacing w:after="0"/>
        <w:rPr>
          <w:b/>
          <w:bCs/>
          <w:u w:val="single"/>
        </w:rPr>
      </w:pPr>
    </w:p>
    <w:p w14:paraId="1A8046E1" w14:textId="2639AF4C" w:rsidR="0070175A" w:rsidRDefault="00EA28CC" w:rsidP="004C310C">
      <w:pPr>
        <w:spacing w:after="0"/>
        <w:rPr>
          <w:b/>
          <w:bCs/>
          <w:u w:val="single"/>
        </w:rPr>
      </w:pPr>
      <w:r>
        <w:rPr>
          <w:b/>
          <w:bCs/>
          <w:u w:val="single"/>
        </w:rPr>
        <w:t>W</w:t>
      </w:r>
      <w:r w:rsidR="0070175A">
        <w:rPr>
          <w:b/>
          <w:bCs/>
          <w:u w:val="single"/>
        </w:rPr>
        <w:t>erkvormen</w:t>
      </w:r>
      <w:r>
        <w:rPr>
          <w:b/>
          <w:bCs/>
          <w:u w:val="single"/>
        </w:rPr>
        <w:t xml:space="preserve"> en de relatie tot differentiëren</w:t>
      </w:r>
    </w:p>
    <w:p w14:paraId="0E06B541" w14:textId="3EB5B060" w:rsidR="009D0D66" w:rsidRDefault="00DF6EA1" w:rsidP="004C310C">
      <w:pPr>
        <w:spacing w:after="0"/>
      </w:pPr>
      <w:r>
        <w:t xml:space="preserve">In de eerste les gebruiken we de werkvormen: </w:t>
      </w:r>
      <w:r w:rsidR="001555A9">
        <w:t>w</w:t>
      </w:r>
      <w:r w:rsidR="00B45965">
        <w:t xml:space="preserve">erken in duo’s en het snake-spel. </w:t>
      </w:r>
      <w:r w:rsidR="00A17F90">
        <w:t xml:space="preserve">De werkvorm werken in duo’s kan worden teruggevonden bij het maken van de flyer. De leerlingen werken hierbij samen om de flyer te maken. Daarnaast gebruiken we dit ook als digitale werkvorm omdat de </w:t>
      </w:r>
      <w:r w:rsidR="00A17F90">
        <w:lastRenderedPageBreak/>
        <w:t xml:space="preserve">leerlingen de flyer op de computer met </w:t>
      </w:r>
      <w:r w:rsidR="00B126C4">
        <w:t>P</w:t>
      </w:r>
      <w:r w:rsidR="00A17F90">
        <w:t xml:space="preserve">ublisher of </w:t>
      </w:r>
      <w:r w:rsidR="00B126C4">
        <w:t>W</w:t>
      </w:r>
      <w:r w:rsidR="00A17F90">
        <w:t xml:space="preserve">ord moeten maken en hier ook plaatjes in moeten verwerken. Ook </w:t>
      </w:r>
      <w:r w:rsidR="00A801A1">
        <w:t xml:space="preserve">maken we bij deze werkvorm gebruik van differentiatie. We doen dit in de vorm van differentiatie in </w:t>
      </w:r>
      <w:r w:rsidR="00174EF9">
        <w:t xml:space="preserve">niveau. </w:t>
      </w:r>
      <w:r w:rsidR="00BC15BF">
        <w:t xml:space="preserve">Dit past bij convergente differentiatie. </w:t>
      </w:r>
      <w:r w:rsidR="004D4A74">
        <w:t xml:space="preserve">De leerlingen beginnen in de les allemaal op hetzelfde punt en krijgen dezelfde minimale doelen. </w:t>
      </w:r>
      <w:r w:rsidR="00382832">
        <w:t>Vervolgens gaan we in het maken van de opdrachten differentiëren tussen zwakke en sterkere leerlingen. De zwakke leerlingen verwerk</w:t>
      </w:r>
      <w:r w:rsidR="00AE3F74">
        <w:t>en één</w:t>
      </w:r>
      <w:r w:rsidR="00382832">
        <w:t xml:space="preserve"> onderwerp in hun flyer</w:t>
      </w:r>
      <w:r w:rsidR="00AE3F74">
        <w:t xml:space="preserve"> en leggen uit hoe je bij deze activiteit komt</w:t>
      </w:r>
      <w:r w:rsidR="00382832">
        <w:t xml:space="preserve"> terwijl de sterkere leerlingen </w:t>
      </w:r>
      <w:r w:rsidR="00AE3F74">
        <w:t>2</w:t>
      </w:r>
      <w:r w:rsidR="00382832">
        <w:t xml:space="preserve"> onderwerpen in hun flyer gaan verwerken</w:t>
      </w:r>
      <w:r w:rsidR="00AE3F74">
        <w:t xml:space="preserve"> en gaan uitleggen hoe je bij deze activiteiten komt. We laten de leerlingen uitleggen hoe iemand bij de activiteiten kunt komen zodat de</w:t>
      </w:r>
      <w:r w:rsidR="00744150">
        <w:t xml:space="preserve"> stof uit de eerdere lessen gecombineerd wordt met de taaltaak</w:t>
      </w:r>
      <w:r w:rsidR="00382832">
        <w:t xml:space="preserve">. </w:t>
      </w:r>
      <w:r w:rsidR="00B4594E">
        <w:t>Wij als docenten vormen voor de les de tweetallen op basis van behaalde resultaten en observaties op het gebied van schrijven</w:t>
      </w:r>
      <w:r w:rsidR="00136E46">
        <w:t xml:space="preserve">. Dit doen wij zodat er in de les geen chaos ontstaat voor het maken van de groepjes </w:t>
      </w:r>
      <w:r w:rsidR="00E544A9">
        <w:t>en zodat de niveaus van de leerlingen in een tweetal op elkaar aansluiten. Dit creëert rust en orde in de les</w:t>
      </w:r>
      <w:r w:rsidR="001B110D">
        <w:t xml:space="preserve"> (Berben, 2018</w:t>
      </w:r>
      <w:r w:rsidR="00DA7601">
        <w:t>, p.</w:t>
      </w:r>
      <w:r w:rsidR="00F33ACB">
        <w:t>13-15</w:t>
      </w:r>
      <w:r w:rsidR="001B110D">
        <w:t>).</w:t>
      </w:r>
      <w:r w:rsidR="000D798E">
        <w:t xml:space="preserve"> Daarnaast doen wij een snake-spel met de leerlingen. </w:t>
      </w:r>
      <w:r w:rsidR="0042556B">
        <w:t xml:space="preserve">Dit is een spel dat we klassikaal uitvoeren. De leerlingen krijgen kaartjes waarop </w:t>
      </w:r>
      <w:r w:rsidR="00BC1BF0">
        <w:t xml:space="preserve">een </w:t>
      </w:r>
      <w:r w:rsidR="0042556B">
        <w:t xml:space="preserve">Engelse </w:t>
      </w:r>
      <w:r w:rsidR="00640EF2">
        <w:t>zin uit een S</w:t>
      </w:r>
      <w:r w:rsidR="0042556B">
        <w:t>tone</w:t>
      </w:r>
      <w:r w:rsidR="00640EF2">
        <w:t xml:space="preserve"> van het boek Stepping Stones</w:t>
      </w:r>
      <w:r w:rsidR="00BC1BF0">
        <w:t xml:space="preserve"> staat</w:t>
      </w:r>
      <w:r w:rsidR="0042556B">
        <w:t xml:space="preserve"> </w:t>
      </w:r>
      <w:r w:rsidR="00BB5A02">
        <w:t xml:space="preserve">en </w:t>
      </w:r>
      <w:r w:rsidR="0042556B">
        <w:t xml:space="preserve">de vertaling staat. </w:t>
      </w:r>
      <w:r w:rsidR="00133686">
        <w:t xml:space="preserve">De docent start het spel op. </w:t>
      </w:r>
      <w:r w:rsidR="00315336">
        <w:t xml:space="preserve">Hij leest een Engelse </w:t>
      </w:r>
      <w:r w:rsidR="00BC1BF0">
        <w:t>S</w:t>
      </w:r>
      <w:r w:rsidR="00315336">
        <w:t xml:space="preserve">tone-zin voor en de leerling met de juiste vertaling staat op en leest zijn/haar kaart voor. </w:t>
      </w:r>
      <w:r w:rsidR="0064630C">
        <w:t xml:space="preserve">Dit gaat door tot de hele klas is geweest. We hebben voor deze opdracht gekozen zodat de leerlingen de </w:t>
      </w:r>
      <w:r w:rsidR="009105AC">
        <w:t>S</w:t>
      </w:r>
      <w:r w:rsidR="0064630C">
        <w:t>tone</w:t>
      </w:r>
      <w:r w:rsidR="009105AC">
        <w:t>-zinnen</w:t>
      </w:r>
      <w:r w:rsidR="0064630C">
        <w:t xml:space="preserve"> voor de taaltaak nog even extra door kunnen nemen en eventueel kunnen gebruiken in de taaltaak. </w:t>
      </w:r>
    </w:p>
    <w:p w14:paraId="25628AE1" w14:textId="50769455" w:rsidR="00651D7C" w:rsidRDefault="00651D7C" w:rsidP="004C310C">
      <w:pPr>
        <w:spacing w:after="0"/>
      </w:pPr>
    </w:p>
    <w:p w14:paraId="66934788" w14:textId="3568BD42" w:rsidR="00B37EFE" w:rsidRDefault="00651D7C" w:rsidP="004C310C">
      <w:pPr>
        <w:spacing w:after="0"/>
      </w:pPr>
      <w:r>
        <w:t xml:space="preserve">In de tweede les gebruiken we de werkvormen presenteren en werken in duo’s. De leerlingen presenteren in deze les het product dat ze in de vorige les en thuis hebben gemaakt. Dit doen ze in duo’s. De leerlingen presenteren 3 minuten lang. </w:t>
      </w:r>
      <w:r w:rsidR="00D97A7B">
        <w:t xml:space="preserve">Hierna krijgen ze korte feedback van de docent over het presenteren. </w:t>
      </w:r>
      <w:r w:rsidR="00244841">
        <w:t xml:space="preserve">We hebben </w:t>
      </w:r>
      <w:r w:rsidR="00E51EDB">
        <w:t xml:space="preserve">ervoor gekozen om ze direct feedback te geven omdat de leerlingen dan meteen weten hoe ze het hebben gedaan omdat directe feedback </w:t>
      </w:r>
      <w:r w:rsidR="00570416">
        <w:t>het meeste nut heeft voor leerlingen omdat ze het dan beter kunnen koppelen aan wat ze hebben gedaan</w:t>
      </w:r>
      <w:r w:rsidR="00C44A02">
        <w:t xml:space="preserve"> </w:t>
      </w:r>
      <w:r w:rsidR="004E4069">
        <w:rPr>
          <w:highlight w:val="white"/>
        </w:rPr>
        <w:t>(Staatsen &amp; Heebing, 2018</w:t>
      </w:r>
      <w:r w:rsidR="004E4069">
        <w:t>, p.</w:t>
      </w:r>
      <w:r w:rsidR="00C44A02">
        <w:t>182</w:t>
      </w:r>
      <w:r w:rsidR="004E4069">
        <w:t>)</w:t>
      </w:r>
      <w:r w:rsidR="00570416">
        <w:t xml:space="preserve">. </w:t>
      </w:r>
      <w:r w:rsidR="00C96E5B">
        <w:t xml:space="preserve">We hebben ervoor gekozen </w:t>
      </w:r>
      <w:r w:rsidR="00A42AD5">
        <w:t xml:space="preserve">om de leerlingen het product te laten presenteren omdat </w:t>
      </w:r>
      <w:r w:rsidR="00C469AA">
        <w:t xml:space="preserve">leerlingen op deze manier meer kunnen oefenen met spreekvaardigheid. Op veel middelbare scholen komt spreekvaardigheid niet heel veel aan bod en wij vinden het belangrijk om de leerlingen te laten oefenen met het spreken zodat </w:t>
      </w:r>
      <w:r w:rsidR="00291F07">
        <w:t xml:space="preserve">er hier zo meer gewend aan raken en zodat de leerlingen sneller en meer </w:t>
      </w:r>
      <w:r w:rsidR="00D747CA">
        <w:t xml:space="preserve">zelfvertrouwen krijgen in het produceren van de taal. Daarnaast is het presenteren ook nog een extra verwerking van </w:t>
      </w:r>
      <w:r w:rsidR="009A6945">
        <w:t>de taaltaak waardoor ze de stof sneller zullen onthouden</w:t>
      </w:r>
      <w:r w:rsidR="00C44A02">
        <w:t>.</w:t>
      </w:r>
    </w:p>
    <w:p w14:paraId="0CCA5FEE" w14:textId="77777777" w:rsidR="00D55B88" w:rsidRDefault="00D55B88" w:rsidP="004C310C">
      <w:pPr>
        <w:spacing w:after="0"/>
      </w:pPr>
    </w:p>
    <w:p w14:paraId="7E953478" w14:textId="77777777" w:rsidR="00D55B88" w:rsidRDefault="00D55B88" w:rsidP="00D55B88">
      <w:pPr>
        <w:spacing w:after="0"/>
        <w:rPr>
          <w:b/>
          <w:bCs/>
          <w:u w:val="single"/>
        </w:rPr>
      </w:pPr>
      <w:r>
        <w:rPr>
          <w:b/>
          <w:bCs/>
          <w:u w:val="single"/>
        </w:rPr>
        <w:t>Voorkennis activeren</w:t>
      </w:r>
    </w:p>
    <w:p w14:paraId="4ACEE788" w14:textId="64A5CD60" w:rsidR="00D55B88" w:rsidRPr="009D0D66" w:rsidRDefault="00D55B88" w:rsidP="004C310C">
      <w:pPr>
        <w:spacing w:after="0"/>
      </w:pPr>
      <w:r>
        <w:t xml:space="preserve">In onze les hebben wij ervoor gekozen om de voorkennis van de leerlingen te activeren. Wij doen dit door middel van vragen die wij aan de leerlingen stellen. In deze les gaan ze een flyer maken over een Engelse stad. Wij vragen de leerlingen daarom naar wat ze al over Engeland, bepaalde Engelse steden en Liverpool weten. Door de aanwezige kennis van de leerlingen naar boven te halen kunnen leerlingen nieuwe kennis makkelijker koppelen aan de kennis die zij al paraat hebben. Hierdoor is de kans groot dat leerlingen de nieuwe kennis beter onthouden en makkelijker op kunnen halen. Het geheugen slaat namelijk eerder nieuwe kennis op als het gekoppeld wordt aan al aanwezige kennis </w:t>
      </w:r>
      <w:r>
        <w:rPr>
          <w:highlight w:val="white"/>
        </w:rPr>
        <w:t>(Staatsen &amp; Heebing, 2018</w:t>
      </w:r>
      <w:r>
        <w:t>, p.41-60).</w:t>
      </w:r>
    </w:p>
    <w:p w14:paraId="4AAE6465" w14:textId="77777777" w:rsidR="00365D88" w:rsidRDefault="00365D88" w:rsidP="004C310C">
      <w:pPr>
        <w:spacing w:after="0"/>
        <w:rPr>
          <w:b/>
          <w:bCs/>
          <w:u w:val="single"/>
        </w:rPr>
      </w:pPr>
    </w:p>
    <w:p w14:paraId="6C7F6B46" w14:textId="1FE5B71C" w:rsidR="00365D88" w:rsidRPr="00365D88" w:rsidRDefault="00365D88" w:rsidP="004C310C">
      <w:pPr>
        <w:spacing w:after="0"/>
        <w:rPr>
          <w:b/>
          <w:bCs/>
          <w:u w:val="single"/>
        </w:rPr>
      </w:pPr>
      <w:r>
        <w:rPr>
          <w:b/>
          <w:bCs/>
          <w:u w:val="single"/>
        </w:rPr>
        <w:t xml:space="preserve">ADI-Model: </w:t>
      </w:r>
    </w:p>
    <w:p w14:paraId="24CB49BE" w14:textId="3F0757FC" w:rsidR="00AA65C4" w:rsidRDefault="00AA65C4" w:rsidP="00AA65C4">
      <w:pPr>
        <w:spacing w:after="0"/>
      </w:pPr>
      <w:r>
        <w:t xml:space="preserve">We hebben besloten om het ADI-model te gebruiken in onze les. Dit creëert rust en structuur voor de leerlingen omdat de leerlingen in elke fase van de les weten waar ze aan toe zijn. Daarnaast creëert dit model de gelegenheid om te differentiëren in de instructie. Het ADI-model bestaat uit 7 fasen: </w:t>
      </w:r>
      <w:r>
        <w:lastRenderedPageBreak/>
        <w:t>terugblik, oriëntatie, uitleg, begeleide inoefening, zelfstandige verwerking, evaluatie en een terug- en vooruitblik</w:t>
      </w:r>
      <w:r w:rsidR="00F84FA6">
        <w:t xml:space="preserve"> </w:t>
      </w:r>
      <w:r>
        <w:t>(Berben, 2018</w:t>
      </w:r>
      <w:r w:rsidR="00752745">
        <w:t xml:space="preserve">, </w:t>
      </w:r>
      <w:r w:rsidR="00DE5280">
        <w:t>p.</w:t>
      </w:r>
      <w:r w:rsidR="00FD53B6">
        <w:t>41-44</w:t>
      </w:r>
      <w:r>
        <w:t>).</w:t>
      </w:r>
    </w:p>
    <w:p w14:paraId="26017B63" w14:textId="77777777" w:rsidR="005E1541" w:rsidRDefault="005E1541" w:rsidP="00AA65C4">
      <w:pPr>
        <w:spacing w:after="0"/>
      </w:pPr>
    </w:p>
    <w:p w14:paraId="2C5DEEF7" w14:textId="68671FB8" w:rsidR="00902657" w:rsidRDefault="00743B86" w:rsidP="00AA65C4">
      <w:pPr>
        <w:spacing w:after="0"/>
      </w:pPr>
      <w:r>
        <w:t xml:space="preserve">Wij passen het ADI-model </w:t>
      </w:r>
      <w:r w:rsidR="003C3874">
        <w:t>toe i</w:t>
      </w:r>
      <w:r w:rsidR="00902657">
        <w:t>n onze les</w:t>
      </w:r>
      <w:r w:rsidR="003C3874">
        <w:t xml:space="preserve"> op de volgende manier</w:t>
      </w:r>
      <w:r w:rsidR="005576C6">
        <w:t>:</w:t>
      </w:r>
    </w:p>
    <w:p w14:paraId="12B241D3" w14:textId="4605CDF9" w:rsidR="00902657" w:rsidRDefault="00902657" w:rsidP="00902657">
      <w:pPr>
        <w:pStyle w:val="ListParagraph"/>
        <w:numPr>
          <w:ilvl w:val="0"/>
          <w:numId w:val="1"/>
        </w:numPr>
        <w:spacing w:after="0"/>
        <w:rPr>
          <w:i/>
          <w:iCs/>
        </w:rPr>
      </w:pPr>
      <w:r w:rsidRPr="00321957">
        <w:rPr>
          <w:i/>
          <w:iCs/>
        </w:rPr>
        <w:t>Terugblik</w:t>
      </w:r>
    </w:p>
    <w:p w14:paraId="35F4E935" w14:textId="193B6F16" w:rsidR="0028278B" w:rsidRPr="0028278B" w:rsidRDefault="0028278B" w:rsidP="0028278B">
      <w:pPr>
        <w:pStyle w:val="ListParagraph"/>
        <w:spacing w:after="0"/>
      </w:pPr>
      <w:r>
        <w:t>We gaan</w:t>
      </w:r>
      <w:r w:rsidR="000A0285">
        <w:t xml:space="preserve"> met de leerlingen bespreken wat we in de afgelopen lessen gedaan hebben</w:t>
      </w:r>
      <w:r w:rsidR="0080013E">
        <w:t xml:space="preserve"> en welke activiteiten/ theorieën ze zich </w:t>
      </w:r>
      <w:r w:rsidR="004E6647">
        <w:t>herinneren van de geleerde stof.</w:t>
      </w:r>
    </w:p>
    <w:p w14:paraId="56507E7B" w14:textId="277C31FC" w:rsidR="001D6FA9" w:rsidRDefault="001D6FA9" w:rsidP="00902657">
      <w:pPr>
        <w:pStyle w:val="ListParagraph"/>
        <w:numPr>
          <w:ilvl w:val="0"/>
          <w:numId w:val="1"/>
        </w:numPr>
        <w:spacing w:after="0"/>
        <w:rPr>
          <w:i/>
          <w:iCs/>
        </w:rPr>
      </w:pPr>
      <w:r w:rsidRPr="00321957">
        <w:rPr>
          <w:i/>
          <w:iCs/>
        </w:rPr>
        <w:t>Oriëntatie</w:t>
      </w:r>
      <w:r w:rsidR="00A460AF">
        <w:rPr>
          <w:i/>
          <w:iCs/>
        </w:rPr>
        <w:t xml:space="preserve">: </w:t>
      </w:r>
    </w:p>
    <w:p w14:paraId="629652B5" w14:textId="59D7B731" w:rsidR="00A460AF" w:rsidRPr="00A968AF" w:rsidRDefault="00A968AF" w:rsidP="00A460AF">
      <w:pPr>
        <w:pStyle w:val="ListParagraph"/>
        <w:spacing w:after="0"/>
      </w:pPr>
      <w:r>
        <w:t xml:space="preserve">In deze fase bespreken we de lesinhoud en de lesdoelen met de leerlingen. Ook geven we aan wat voor nut deze les heeft voor de leerlingen en waarom deze les belangrijk is. </w:t>
      </w:r>
      <w:r w:rsidR="00F31448">
        <w:t>Tot slot activeren we de voorkennis van de leerlingen door ze vragen te stellen over Enge</w:t>
      </w:r>
      <w:r w:rsidR="008255DD">
        <w:t>land, Liverpool</w:t>
      </w:r>
      <w:r w:rsidR="00F31448">
        <w:t xml:space="preserve"> en de tekstsoort van de tekst die ze gaan lezen. </w:t>
      </w:r>
    </w:p>
    <w:p w14:paraId="695D678C" w14:textId="65983559" w:rsidR="001D6FA9" w:rsidRDefault="001D6FA9" w:rsidP="00902657">
      <w:pPr>
        <w:pStyle w:val="ListParagraph"/>
        <w:numPr>
          <w:ilvl w:val="0"/>
          <w:numId w:val="1"/>
        </w:numPr>
        <w:spacing w:after="0"/>
        <w:rPr>
          <w:i/>
          <w:iCs/>
        </w:rPr>
      </w:pPr>
      <w:r w:rsidRPr="00321957">
        <w:rPr>
          <w:i/>
          <w:iCs/>
        </w:rPr>
        <w:t>Uitleg</w:t>
      </w:r>
    </w:p>
    <w:p w14:paraId="709E5A2F" w14:textId="423305C9" w:rsidR="008E4D9D" w:rsidRPr="008E4D9D" w:rsidRDefault="002D792C" w:rsidP="008E4D9D">
      <w:pPr>
        <w:pStyle w:val="ListParagraph"/>
        <w:spacing w:after="0"/>
      </w:pPr>
      <w:r>
        <w:t xml:space="preserve">In de les geven wij uitleg over hoe de leerlingen de flyer moeten maken. Ook geven we instructie voor de opdrachten die de leerlingen moeten maken en voor de taaltaak. </w:t>
      </w:r>
      <w:r w:rsidR="0035036C">
        <w:t xml:space="preserve">Ook gaan we de rubric laten zien aan de leerlingen en uitleggen aan de leerlingen zodat zij weten waarop ze beoordeeld gaan worden: transparantie. </w:t>
      </w:r>
    </w:p>
    <w:p w14:paraId="2F13169C" w14:textId="31C7EABB" w:rsidR="001D6FA9" w:rsidRDefault="001D6FA9" w:rsidP="00902657">
      <w:pPr>
        <w:pStyle w:val="ListParagraph"/>
        <w:numPr>
          <w:ilvl w:val="0"/>
          <w:numId w:val="1"/>
        </w:numPr>
        <w:spacing w:after="0"/>
        <w:rPr>
          <w:i/>
          <w:iCs/>
        </w:rPr>
      </w:pPr>
      <w:r w:rsidRPr="00321957">
        <w:rPr>
          <w:i/>
          <w:iCs/>
        </w:rPr>
        <w:t>Begeleide inoefening</w:t>
      </w:r>
    </w:p>
    <w:p w14:paraId="5D84E25F" w14:textId="2868C100" w:rsidR="00CA7200" w:rsidRPr="00CA7200" w:rsidRDefault="00CA7200" w:rsidP="00CA7200">
      <w:pPr>
        <w:pStyle w:val="ListParagraph"/>
        <w:spacing w:after="0"/>
      </w:pPr>
      <w:r>
        <w:t xml:space="preserve">We doen een snake-spel samen met de leerlingen. Hierin oefenen we met de chunks. </w:t>
      </w:r>
      <w:r w:rsidR="0067746D">
        <w:t xml:space="preserve">Dit </w:t>
      </w:r>
      <w:r w:rsidR="007A2920">
        <w:t>gebeurt</w:t>
      </w:r>
      <w:r w:rsidR="0067746D">
        <w:t xml:space="preserve"> klassikaal en onder begeleiding van de docent. Hierdoor kun je als docent controleren of iedereen de stof heeft </w:t>
      </w:r>
      <w:r w:rsidR="004D6EF6">
        <w:t xml:space="preserve">begrepen. </w:t>
      </w:r>
    </w:p>
    <w:p w14:paraId="408D1257" w14:textId="3315AC5E" w:rsidR="001D6FA9" w:rsidRDefault="001D6FA9" w:rsidP="00902657">
      <w:pPr>
        <w:pStyle w:val="ListParagraph"/>
        <w:numPr>
          <w:ilvl w:val="0"/>
          <w:numId w:val="1"/>
        </w:numPr>
        <w:spacing w:after="0"/>
        <w:rPr>
          <w:i/>
          <w:iCs/>
        </w:rPr>
      </w:pPr>
      <w:r w:rsidRPr="00321957">
        <w:rPr>
          <w:i/>
          <w:iCs/>
        </w:rPr>
        <w:t>Zelfstandige verwerking</w:t>
      </w:r>
    </w:p>
    <w:p w14:paraId="61825176" w14:textId="0FF0330D" w:rsidR="004D6EF6" w:rsidRPr="004D6EF6" w:rsidRDefault="004D6EF6" w:rsidP="004D6EF6">
      <w:pPr>
        <w:pStyle w:val="ListParagraph"/>
        <w:spacing w:after="0"/>
      </w:pPr>
      <w:r>
        <w:t xml:space="preserve">De leerlingen maken individueel de vragen bij de teksten en maken de taaltaak. </w:t>
      </w:r>
    </w:p>
    <w:p w14:paraId="7CCB6CE9" w14:textId="628E9E3F" w:rsidR="001D6FA9" w:rsidRDefault="001D6FA9" w:rsidP="00902657">
      <w:pPr>
        <w:pStyle w:val="ListParagraph"/>
        <w:numPr>
          <w:ilvl w:val="0"/>
          <w:numId w:val="1"/>
        </w:numPr>
        <w:spacing w:after="0"/>
        <w:rPr>
          <w:i/>
          <w:iCs/>
        </w:rPr>
      </w:pPr>
      <w:r w:rsidRPr="00321957">
        <w:rPr>
          <w:i/>
          <w:iCs/>
        </w:rPr>
        <w:t>Evaluatie</w:t>
      </w:r>
    </w:p>
    <w:p w14:paraId="1459C93B" w14:textId="6678A305" w:rsidR="00E13094" w:rsidRPr="00E13094" w:rsidRDefault="00E13094" w:rsidP="00E13094">
      <w:pPr>
        <w:pStyle w:val="ListParagraph"/>
        <w:spacing w:after="0"/>
      </w:pPr>
      <w:r>
        <w:t xml:space="preserve">Aan het begin van de les evalueren we wat de leerlingen nog hebben onthouden en begrepen van de vorige lessen. Aan het einde van de les </w:t>
      </w:r>
      <w:r w:rsidR="003B1964">
        <w:t>controleren we of de leerlingen de opdracht he</w:t>
      </w:r>
      <w:r w:rsidR="00B3696C">
        <w:t xml:space="preserve">bben </w:t>
      </w:r>
      <w:r w:rsidR="00FB5C71">
        <w:t>door te vragen of leerlingen nog vragen hebben</w:t>
      </w:r>
      <w:r w:rsidR="001A7338">
        <w:t xml:space="preserve">. </w:t>
      </w:r>
    </w:p>
    <w:p w14:paraId="19A4ACCE" w14:textId="3D12EA5B" w:rsidR="00B047EC" w:rsidRDefault="00B047EC" w:rsidP="00902657">
      <w:pPr>
        <w:pStyle w:val="ListParagraph"/>
        <w:numPr>
          <w:ilvl w:val="0"/>
          <w:numId w:val="1"/>
        </w:numPr>
        <w:spacing w:after="0"/>
        <w:rPr>
          <w:i/>
          <w:iCs/>
        </w:rPr>
      </w:pPr>
      <w:r w:rsidRPr="00321957">
        <w:rPr>
          <w:i/>
          <w:iCs/>
        </w:rPr>
        <w:t>Terug- en vooruitblik</w:t>
      </w:r>
    </w:p>
    <w:p w14:paraId="19B58259" w14:textId="4EF77535" w:rsidR="001A7338" w:rsidRDefault="001A7338" w:rsidP="001A7338">
      <w:pPr>
        <w:pStyle w:val="ListParagraph"/>
        <w:spacing w:after="0"/>
      </w:pPr>
      <w:r>
        <w:t xml:space="preserve">Aan het eind van de les checken we of de lesdoelen zijn behaald, blikken we nog even terug op wat we deze les hebben gedaan en kijken we vooruit op wat de leerlingen de volgende les gaan doen, namelijk hun flyer presenteren. </w:t>
      </w:r>
    </w:p>
    <w:p w14:paraId="0D81B233" w14:textId="77366485" w:rsidR="00954E5B" w:rsidRDefault="00954E5B" w:rsidP="00954E5B">
      <w:pPr>
        <w:spacing w:after="0"/>
      </w:pPr>
    </w:p>
    <w:p w14:paraId="7CBB4CA1" w14:textId="19919DF9" w:rsidR="00954E5B" w:rsidRDefault="00954E5B" w:rsidP="00954E5B">
      <w:pPr>
        <w:spacing w:after="0"/>
      </w:pPr>
      <w:r>
        <w:t>Voor onze tweede les hebben wij niet voldoen aan het ADI-model. In deze les hebben wij wel een aantal fasen verwerkt zoals de terugblik, de oriëntatie</w:t>
      </w:r>
      <w:r w:rsidR="00CB42FF">
        <w:t xml:space="preserve">, de evaluatie en </w:t>
      </w:r>
      <w:r w:rsidR="002D792C">
        <w:t xml:space="preserve">de terug- en vooruitblik. Wij gebruiken deze les voor de leerlingen om </w:t>
      </w:r>
      <w:r w:rsidR="00105ADB">
        <w:t xml:space="preserve">hun product te presenteren voor de klas, hierdoor konden wij geen uitleg, begeleide in-oefening en zelfstandig verwerking in de les verwerken. </w:t>
      </w:r>
      <w:r w:rsidR="00693674">
        <w:t xml:space="preserve">We evalueren de lessen door de leerlingen te vragen wat ze van deze taaltaak vonden. Was hij lastig om te doen of juist goed om te doen? Vonden de leerlingen het leuk om te doen? Dit is een goed moment voor ons als docenten om te reflecteren en om de taaltaak eventueel aan te passen voor een later moment. </w:t>
      </w:r>
      <w:r w:rsidR="000607C8">
        <w:t>Voor de terugblik kijken we naar wat we de vorige les gedaan hebben. Ook krijgen de leerlingen de kans om nog vragen te stellen over dingen die niet duidelijk waren</w:t>
      </w:r>
      <w:r w:rsidR="001765F5">
        <w:t xml:space="preserve"> en om aan te geven </w:t>
      </w:r>
      <w:r w:rsidR="00B612BD">
        <w:t xml:space="preserve">hoe het maken van de flyer is gegaan. Als oriëntatie staan we stil bij wat we deze les gaan doen, wat de doelen zijn en waarom het belangrijk is om </w:t>
      </w:r>
      <w:r w:rsidR="00153CF8">
        <w:t xml:space="preserve">het product te presenteren. </w:t>
      </w:r>
      <w:r w:rsidR="0065485C">
        <w:t>Als evaluatie kijken we terug op wat de afgelopen twee lessen hebben gedaan.</w:t>
      </w:r>
      <w:r w:rsidR="00345E06">
        <w:t xml:space="preserve"> </w:t>
      </w:r>
      <w:r w:rsidR="00B12823">
        <w:t xml:space="preserve">Aan het einde van de les kijken we nog even terug op wat we deze afgelopen lessen hebben gedaan en wat we de volgende les gaan doen. </w:t>
      </w:r>
    </w:p>
    <w:p w14:paraId="3B4DE3D3" w14:textId="4EA9FE9B" w:rsidR="00C554AF" w:rsidRDefault="00C554AF" w:rsidP="00954E5B">
      <w:pPr>
        <w:spacing w:after="0"/>
      </w:pPr>
    </w:p>
    <w:p w14:paraId="47C4C79F" w14:textId="77777777" w:rsidR="00D55B88" w:rsidRDefault="00D55B88" w:rsidP="00954E5B">
      <w:pPr>
        <w:spacing w:after="0"/>
        <w:rPr>
          <w:b/>
          <w:bCs/>
          <w:u w:val="single"/>
        </w:rPr>
      </w:pPr>
    </w:p>
    <w:p w14:paraId="632B003E" w14:textId="77777777" w:rsidR="00D55B88" w:rsidRDefault="00D55B88" w:rsidP="00954E5B">
      <w:pPr>
        <w:spacing w:after="0"/>
        <w:rPr>
          <w:b/>
          <w:bCs/>
          <w:u w:val="single"/>
        </w:rPr>
      </w:pPr>
    </w:p>
    <w:p w14:paraId="6A996948" w14:textId="0059D403" w:rsidR="00C554AF" w:rsidRDefault="00C554AF" w:rsidP="00954E5B">
      <w:pPr>
        <w:spacing w:after="0"/>
        <w:rPr>
          <w:b/>
          <w:bCs/>
          <w:u w:val="single"/>
        </w:rPr>
      </w:pPr>
      <w:bookmarkStart w:id="0" w:name="_GoBack"/>
      <w:bookmarkEnd w:id="0"/>
      <w:r>
        <w:rPr>
          <w:b/>
          <w:bCs/>
          <w:u w:val="single"/>
        </w:rPr>
        <w:lastRenderedPageBreak/>
        <w:t>Taal &amp; Cultuur</w:t>
      </w:r>
    </w:p>
    <w:p w14:paraId="112727DF" w14:textId="6817A36F" w:rsidR="00C554AF" w:rsidRDefault="00456905" w:rsidP="00954E5B">
      <w:pPr>
        <w:spacing w:after="0"/>
      </w:pPr>
      <w:r>
        <w:t>In onz</w:t>
      </w:r>
      <w:r w:rsidR="00BE5D1D">
        <w:t xml:space="preserve">e les </w:t>
      </w:r>
      <w:r w:rsidR="00FA2827">
        <w:t>moeten de leerlingen een flyer maken over een eigen gekozen stad in Engeland. Hiervoor moeten zij zich verdiepen in</w:t>
      </w:r>
      <w:r w:rsidR="00CC3979">
        <w:t xml:space="preserve"> de cultuur </w:t>
      </w:r>
      <w:r w:rsidR="0012305B">
        <w:t xml:space="preserve">van de stad en van Engeland. </w:t>
      </w:r>
      <w:r w:rsidR="006F0707">
        <w:t xml:space="preserve">Hiermee verbinden de leerlingen cultuur aan de taalvaardigheden en krijgen de leerlingen meer cultureel inzicht. </w:t>
      </w:r>
      <w:r w:rsidR="00D9749D">
        <w:t xml:space="preserve">Hiermee gebruiken we de </w:t>
      </w:r>
      <w:r w:rsidR="00FD7585">
        <w:t xml:space="preserve">impliciete geïntegreerde </w:t>
      </w:r>
      <w:r w:rsidR="001231E3">
        <w:t xml:space="preserve">aanpak. Dit </w:t>
      </w:r>
      <w:r w:rsidR="006A06C3">
        <w:t>betekent</w:t>
      </w:r>
      <w:r w:rsidR="001231E3">
        <w:t xml:space="preserve"> dat wij in de taaltaak </w:t>
      </w:r>
      <w:r w:rsidR="000E6427">
        <w:t xml:space="preserve">het socioculturele onderwerp koppelen aan de taalvaardigheden. De leerlingen werken namelijk tegelijkertijd ook aan </w:t>
      </w:r>
      <w:r w:rsidR="008D064B">
        <w:t xml:space="preserve">schrijven, lezen en spreken. </w:t>
      </w:r>
      <w:r w:rsidR="002C2F9C">
        <w:t xml:space="preserve">We doen dit om een impliciete manier omdat </w:t>
      </w:r>
      <w:r w:rsidR="00E83C14">
        <w:t xml:space="preserve">het in de taaltaak en in het thema verwerkt zit. We benoemen dit niet nog expliciet. </w:t>
      </w:r>
      <w:r w:rsidR="008E1671">
        <w:t xml:space="preserve">We hebben voor deze aanpak gekozen omdat </w:t>
      </w:r>
      <w:r w:rsidR="006B0DA0">
        <w:t xml:space="preserve">dit nuttiger is voor leerlingen. De leerlingen leren op deze manier </w:t>
      </w:r>
      <w:r w:rsidR="006E19AE">
        <w:t xml:space="preserve">meer </w:t>
      </w:r>
      <w:r w:rsidR="006B0DA0">
        <w:t xml:space="preserve">over de cultuur maar leren dit ook meteen verbinden met taalvaardigheden en oefenen en ontwikkelen op deze manier ook hun taalvaardigheden verder. </w:t>
      </w:r>
      <w:r w:rsidR="006E19AE">
        <w:t>Door het te verbinden aan taalvaardigheden zijn leerlingen in staat om de culturele kennis te koppelen aan al bestaande kennis en hierdoor onthouden de leerlingen het beter</w:t>
      </w:r>
      <w:r w:rsidR="005703DC">
        <w:t xml:space="preserve"> </w:t>
      </w:r>
      <w:r w:rsidR="005703DC">
        <w:rPr>
          <w:highlight w:val="white"/>
        </w:rPr>
        <w:t>(Staatsen &amp; Heebing, 2018</w:t>
      </w:r>
      <w:r w:rsidR="005703DC">
        <w:t>, p.248).</w:t>
      </w:r>
    </w:p>
    <w:p w14:paraId="6DE5BC3A" w14:textId="2172F449" w:rsidR="005B19A1" w:rsidRDefault="005B19A1" w:rsidP="00954E5B">
      <w:pPr>
        <w:spacing w:after="0"/>
      </w:pPr>
    </w:p>
    <w:p w14:paraId="6F000AE1" w14:textId="77777777" w:rsidR="009F5896" w:rsidRDefault="009F5896" w:rsidP="00954E5B">
      <w:pPr>
        <w:spacing w:after="0"/>
        <w:rPr>
          <w:b/>
          <w:bCs/>
          <w:u w:val="single"/>
        </w:rPr>
      </w:pPr>
    </w:p>
    <w:p w14:paraId="521247B2" w14:textId="0FC64FB3" w:rsidR="005B19A1" w:rsidRDefault="00786E2D" w:rsidP="00954E5B">
      <w:pPr>
        <w:spacing w:after="0"/>
        <w:rPr>
          <w:b/>
          <w:bCs/>
          <w:u w:val="single"/>
        </w:rPr>
      </w:pPr>
      <w:r>
        <w:rPr>
          <w:b/>
          <w:bCs/>
          <w:u w:val="single"/>
        </w:rPr>
        <w:t>Fasen model</w:t>
      </w:r>
      <w:r w:rsidR="005B19A1">
        <w:rPr>
          <w:b/>
          <w:bCs/>
          <w:u w:val="single"/>
        </w:rPr>
        <w:t xml:space="preserve"> van Neuner: </w:t>
      </w:r>
    </w:p>
    <w:p w14:paraId="769FC474" w14:textId="0BB14D27" w:rsidR="005B19A1" w:rsidRDefault="005B19A1" w:rsidP="00954E5B">
      <w:pPr>
        <w:spacing w:after="0"/>
      </w:pPr>
      <w:r>
        <w:t xml:space="preserve">In onze les maken wij gebruik </w:t>
      </w:r>
      <w:r w:rsidR="00741FF3">
        <w:t xml:space="preserve">van het </w:t>
      </w:r>
      <w:r w:rsidR="003306EC">
        <w:t>fasen model</w:t>
      </w:r>
      <w:r w:rsidR="00741FF3">
        <w:t xml:space="preserve"> van Neuner. Dit model gaat over de opbouw van de les. </w:t>
      </w:r>
      <w:r w:rsidR="00F11ECA">
        <w:t>Het model bestaat uit 4 fasen</w:t>
      </w:r>
      <w:r w:rsidR="00FE0020">
        <w:t xml:space="preserve"> </w:t>
      </w:r>
      <w:r w:rsidR="00975247">
        <w:rPr>
          <w:highlight w:val="white"/>
        </w:rPr>
        <w:t>(Staatsen &amp; Heebing, 2018</w:t>
      </w:r>
      <w:r w:rsidR="00975247">
        <w:t>, p.</w:t>
      </w:r>
      <w:r w:rsidR="00FE0020">
        <w:t>31-36</w:t>
      </w:r>
      <w:r w:rsidR="00975247">
        <w:t>)</w:t>
      </w:r>
      <w:r w:rsidR="00FE0020">
        <w:t>.</w:t>
      </w:r>
    </w:p>
    <w:p w14:paraId="18C9240B" w14:textId="4B08A2D3" w:rsidR="00F11ECA" w:rsidRDefault="00F11ECA" w:rsidP="00954E5B">
      <w:pPr>
        <w:spacing w:after="0"/>
      </w:pPr>
      <w:r>
        <w:rPr>
          <w:i/>
          <w:iCs/>
        </w:rPr>
        <w:t xml:space="preserve">Fase A: </w:t>
      </w:r>
      <w:r>
        <w:t xml:space="preserve">deze fase gaat over het begrijpen van een lees-/luistertekst. In deze fase geven wij de leerlingen een leestekst over het onderwerp van de les. De leerlingen maken hierbij zes true/false vragen. </w:t>
      </w:r>
    </w:p>
    <w:p w14:paraId="45861573" w14:textId="046729E6" w:rsidR="00952053" w:rsidRDefault="00952053" w:rsidP="00954E5B">
      <w:pPr>
        <w:spacing w:after="0"/>
      </w:pPr>
      <w:r>
        <w:rPr>
          <w:i/>
          <w:iCs/>
        </w:rPr>
        <w:t xml:space="preserve">Fase B: </w:t>
      </w:r>
      <w:r>
        <w:t xml:space="preserve">Deze fase gaat om het reproduceren van </w:t>
      </w:r>
      <w:r w:rsidR="007704CD">
        <w:t xml:space="preserve">kennis. </w:t>
      </w:r>
      <w:r w:rsidR="004A67AC">
        <w:t>Het gaat om het aanbieden van taalmiddelen en deze oefenen zodat leerlingen ze kunnen gaan gebruiken in productie. In deze fase doen wij het snake-spel met de leerlingen. De leerlingen oefenen hiermee de chunks/</w:t>
      </w:r>
      <w:r w:rsidR="00BB3567">
        <w:t>S</w:t>
      </w:r>
      <w:r w:rsidR="004A67AC">
        <w:t>tone</w:t>
      </w:r>
      <w:r w:rsidR="00BB3567">
        <w:t>-zinnen</w:t>
      </w:r>
      <w:r w:rsidR="004A67AC">
        <w:t xml:space="preserve"> uit het hoofdstuk zodat ze deze kunnen gaan gebruiken bij het schrijven en presenteren van de flyer. </w:t>
      </w:r>
    </w:p>
    <w:p w14:paraId="670959E2" w14:textId="24BCE03A" w:rsidR="004A67AC" w:rsidRDefault="004A67AC" w:rsidP="00954E5B">
      <w:pPr>
        <w:spacing w:after="0"/>
      </w:pPr>
      <w:r>
        <w:rPr>
          <w:i/>
          <w:iCs/>
        </w:rPr>
        <w:t>Fase C:</w:t>
      </w:r>
      <w:r>
        <w:t xml:space="preserve"> deze fase gaat om de geleide productie. De leerlingen </w:t>
      </w:r>
      <w:r w:rsidR="00E04523">
        <w:t>gaan hierbij zelf ta</w:t>
      </w:r>
      <w:r w:rsidR="005D107F">
        <w:t>al produceren maa</w:t>
      </w:r>
      <w:r w:rsidR="00194814">
        <w:t xml:space="preserve">r worden hierbij nog wel gestuurd. In deze fase gaan de leerlingen de flyer maken. </w:t>
      </w:r>
      <w:r w:rsidR="00F64A94">
        <w:t xml:space="preserve">Hierbij kunnen ze gebruik maken van de voorbeeld flyer in fase A. </w:t>
      </w:r>
    </w:p>
    <w:p w14:paraId="7CF2C571" w14:textId="4541352D" w:rsidR="001375C7" w:rsidRPr="001375C7" w:rsidRDefault="001375C7" w:rsidP="00954E5B">
      <w:pPr>
        <w:spacing w:after="0"/>
      </w:pPr>
      <w:r>
        <w:rPr>
          <w:i/>
          <w:iCs/>
        </w:rPr>
        <w:t xml:space="preserve">Fase D: </w:t>
      </w:r>
      <w:r>
        <w:t>Dit is de transfer</w:t>
      </w:r>
      <w:r w:rsidR="00FF0023" w:rsidRPr="00FF0023">
        <w:rPr>
          <w:highlight w:val="white"/>
        </w:rPr>
        <w:t xml:space="preserve"> </w:t>
      </w:r>
      <w:r w:rsidR="00FF0023">
        <w:rPr>
          <w:highlight w:val="white"/>
        </w:rPr>
        <w:t>(Staatsen &amp; Heebing, 2018</w:t>
      </w:r>
      <w:r w:rsidR="00FF0023">
        <w:t>, p.</w:t>
      </w:r>
      <w:r w:rsidR="00EC068C">
        <w:t>42</w:t>
      </w:r>
      <w:r w:rsidR="00FF0023">
        <w:t>).</w:t>
      </w:r>
      <w:r>
        <w:t xml:space="preserve"> Het gaat hier om vrije productie en het eigen maken en automatiseren van de taal.</w:t>
      </w:r>
      <w:r w:rsidR="00F706D6">
        <w:t xml:space="preserve"> </w:t>
      </w:r>
      <w:r>
        <w:t xml:space="preserve"> </w:t>
      </w:r>
      <w:r w:rsidR="00F865DD">
        <w:t xml:space="preserve">Fase D vindt plaats in de tweede les. </w:t>
      </w:r>
      <w:r w:rsidR="00C86708">
        <w:t xml:space="preserve">De leerlingen gaan hier hun flyer presenteren aan hun klasgenoten en de docent. Hierbij </w:t>
      </w:r>
      <w:r w:rsidR="0078112D">
        <w:t xml:space="preserve">moeten de leerlingen echt alles zelf verzinnen en produceren. </w:t>
      </w:r>
    </w:p>
    <w:p w14:paraId="4DECB124" w14:textId="28766DDB" w:rsidR="001555A9" w:rsidRDefault="001555A9" w:rsidP="001555A9">
      <w:pPr>
        <w:spacing w:after="0"/>
      </w:pPr>
    </w:p>
    <w:p w14:paraId="62612BBF" w14:textId="555EDAE9" w:rsidR="0092316F" w:rsidRDefault="0092316F" w:rsidP="001555A9">
      <w:pPr>
        <w:spacing w:after="0"/>
        <w:rPr>
          <w:b/>
          <w:bCs/>
          <w:u w:val="single"/>
        </w:rPr>
      </w:pPr>
      <w:r>
        <w:rPr>
          <w:b/>
          <w:bCs/>
          <w:u w:val="single"/>
        </w:rPr>
        <w:t>Complete instructie</w:t>
      </w:r>
    </w:p>
    <w:p w14:paraId="3300F2E3" w14:textId="036DEA53" w:rsidR="0092316F" w:rsidRDefault="00AB4855" w:rsidP="001555A9">
      <w:pPr>
        <w:spacing w:after="0"/>
      </w:pPr>
      <w:r>
        <w:t>Wij hebben ervoor gekozen om instructie te geven volgens het systeem van WHHTUK. Dit is een complete instructie. WHHTUK zorgt ervoor dat de instructie voor leerlingen zo duidelijk mogelijk is. We leggen als docenten hiermee in stapjes en zo duidelijk mogelijk aan de leerlingen uit wat zij moeten doen en hoe zij dit moeten doen. Dit zorgt voor veel duidelijkheid voor de leerlingen en zorgt ervoor dat zij niet in de paniekzone raken.</w:t>
      </w:r>
      <w:r w:rsidR="007F4FCC">
        <w:t xml:space="preserve"> </w:t>
      </w:r>
      <w:r w:rsidR="00C34ACD">
        <w:t xml:space="preserve">Ook zorgen wij ervoor dat wij in de PowerPoint de instructie op het bord laten zien. Hiermee krijgen de leerlingen de instructie zowel mondeling als </w:t>
      </w:r>
      <w:r w:rsidR="00497B01">
        <w:t>visueel. Dit zorgt ervoor dat de instructie beter/duidelijker bij de leerlingen aankomt en doet ook aanspraak op de verschillende leerstijlen van leerlingen</w:t>
      </w:r>
      <w:r w:rsidR="00DB62B8">
        <w:t xml:space="preserve"> (van der Burg, Berben &amp; Moonen, </w:t>
      </w:r>
      <w:r w:rsidR="0028576C">
        <w:t>2018, p.12-</w:t>
      </w:r>
      <w:r w:rsidR="00956342">
        <w:t>14).</w:t>
      </w:r>
    </w:p>
    <w:p w14:paraId="7A20699B" w14:textId="48806847" w:rsidR="002B1036" w:rsidRDefault="002B1036" w:rsidP="00477BC8">
      <w:pPr>
        <w:spacing w:after="0"/>
      </w:pPr>
    </w:p>
    <w:p w14:paraId="012D4722" w14:textId="61074FD6" w:rsidR="002B1036" w:rsidRDefault="004E6BB1" w:rsidP="00477BC8">
      <w:pPr>
        <w:spacing w:after="0"/>
        <w:rPr>
          <w:b/>
          <w:bCs/>
          <w:u w:val="single"/>
        </w:rPr>
      </w:pPr>
      <w:r>
        <w:rPr>
          <w:b/>
          <w:bCs/>
          <w:u w:val="single"/>
        </w:rPr>
        <w:t>Google Classroom</w:t>
      </w:r>
    </w:p>
    <w:p w14:paraId="708EAF83" w14:textId="5357E700" w:rsidR="004E6BB1" w:rsidRDefault="000948C2" w:rsidP="00477BC8">
      <w:pPr>
        <w:spacing w:after="0"/>
      </w:pPr>
      <w:r>
        <w:t xml:space="preserve">Wij hebben gekozen om Google Classroom te gebruiken </w:t>
      </w:r>
      <w:r w:rsidR="00CC20AC">
        <w:t xml:space="preserve">als middel waar leerlingen hun flyer in kunnen leveren. We hebben hiervoor gekozen omdat de leerlingen buiten de les om het product in moeten leveren zodat zij ook thuis nog de tijd hebben om hieraan te werken. </w:t>
      </w:r>
    </w:p>
    <w:p w14:paraId="6E45DDB6" w14:textId="095792D8" w:rsidR="00CC1978" w:rsidRDefault="00CC1978" w:rsidP="00477BC8">
      <w:pPr>
        <w:spacing w:after="0"/>
      </w:pPr>
    </w:p>
    <w:p w14:paraId="7FA92887" w14:textId="070EAE60" w:rsidR="00CC1978" w:rsidRDefault="00CC1978" w:rsidP="00477BC8">
      <w:pPr>
        <w:spacing w:after="0"/>
        <w:rPr>
          <w:b/>
          <w:bCs/>
          <w:u w:val="single"/>
        </w:rPr>
      </w:pPr>
      <w:r>
        <w:rPr>
          <w:b/>
          <w:bCs/>
          <w:u w:val="single"/>
        </w:rPr>
        <w:t xml:space="preserve">Rubrics: </w:t>
      </w:r>
    </w:p>
    <w:p w14:paraId="07932CFC" w14:textId="1E4B87EB" w:rsidR="00542D2B" w:rsidRDefault="00CC1978" w:rsidP="00542D2B">
      <w:pPr>
        <w:spacing w:after="0"/>
      </w:pPr>
      <w:r>
        <w:t>Wij hebben ervoor gekozen om zelf het product van de leerlingen na te kijken aan de hand van een rubric. Deze rubric bespreken wij in de eerste les met de leerlingen zodat zij weten waarop ze beoordeeld gaan worden. Dit zorgt voor transparanti</w:t>
      </w:r>
      <w:r w:rsidR="00435514">
        <w:t>e omdat de leerlingen weten waar ze aan toe zijn en waar ze op beoordeeld gaan worden.</w:t>
      </w:r>
      <w:r>
        <w:t xml:space="preserve"> </w:t>
      </w:r>
      <w:r w:rsidR="00F4703B">
        <w:t xml:space="preserve">We hebben in onze rubric de elementen schrijven, </w:t>
      </w:r>
      <w:r w:rsidR="00E21EC3">
        <w:t xml:space="preserve">grammatica, spelling, samenwerken, inhoud en spreken verwerkt. </w:t>
      </w:r>
      <w:r w:rsidR="00E8731A">
        <w:t xml:space="preserve">We hebben voor deze elementen gekozen omdat we dit belangrijke elementen vinden om </w:t>
      </w:r>
      <w:r w:rsidR="00E52D34">
        <w:t>de</w:t>
      </w:r>
      <w:r w:rsidR="00E8731A">
        <w:t xml:space="preserve"> leerlingen op te controleren. </w:t>
      </w:r>
      <w:r w:rsidR="00172D29">
        <w:t>Wij vinden dit belangrijk omdat wij als docenten zo kunnen zien waar wij in onze lessen meer aandacht aan moeten besteden. Zo kunnen wij zien welke vaardigheden goed en minder goed zijn ontwikkeld</w:t>
      </w:r>
      <w:r w:rsidR="008571A0">
        <w:t xml:space="preserve">. Wij kunnen hier samen met de leerlingen naar kijken en samen met de leerlingen kijken naar oplossingen om de minder goede vaardigheden te verbeteren. </w:t>
      </w:r>
      <w:r w:rsidR="005906CD">
        <w:t xml:space="preserve">Wij hebben gekozen voor het gebruik van een rubric omdat </w:t>
      </w:r>
      <w:r w:rsidR="007A0534">
        <w:t>deze manier van feedback geven minder tijdrovend is waardoor we meer tijd kunnen besteden aan de producten die de leerlingen hebben gecreëerd. Ook vonden wij het handig om het schriftelijk te doen zodat als we een gesprek hebben met de leerlingen over de vaardigheden dan kunnen we de rubric er weer bij halen om de voortgang te controleren. Ook krijgen de leerlingen de feedback schriftelijk</w:t>
      </w:r>
      <w:r w:rsidR="00F267CB">
        <w:t xml:space="preserve"> waardoor de leerlingen altijd terug kunnen vallen op hun feedback </w:t>
      </w:r>
      <w:r w:rsidR="000E5A83">
        <w:t>(</w:t>
      </w:r>
      <w:r w:rsidR="00542D2B">
        <w:t>Staatsen &amp; Heebing, 2018</w:t>
      </w:r>
      <w:r w:rsidR="000E5A83">
        <w:t>, p.</w:t>
      </w:r>
      <w:r w:rsidR="00EF1833">
        <w:t>147-1</w:t>
      </w:r>
      <w:r w:rsidR="00884F56">
        <w:t>48)</w:t>
      </w:r>
      <w:r w:rsidR="00542D2B">
        <w:t xml:space="preserve">. </w:t>
      </w:r>
    </w:p>
    <w:p w14:paraId="59443D84" w14:textId="34316576" w:rsidR="00CC1978" w:rsidRPr="00CC1978" w:rsidRDefault="00CC1978" w:rsidP="00477BC8">
      <w:pPr>
        <w:spacing w:after="0"/>
      </w:pPr>
    </w:p>
    <w:p w14:paraId="09AB7A9A" w14:textId="7CA7966F" w:rsidR="00D133C9" w:rsidRDefault="00D133C9" w:rsidP="00D133C9">
      <w:pPr>
        <w:spacing w:after="0"/>
        <w:rPr>
          <w:b/>
          <w:bCs/>
          <w:sz w:val="28"/>
          <w:szCs w:val="28"/>
        </w:rPr>
      </w:pPr>
      <w:r w:rsidRPr="00D133C9">
        <w:rPr>
          <w:b/>
          <w:bCs/>
          <w:sz w:val="28"/>
          <w:szCs w:val="28"/>
        </w:rPr>
        <w:t>Bronvermelding</w:t>
      </w:r>
    </w:p>
    <w:p w14:paraId="01975883" w14:textId="4B6214C3" w:rsidR="00C4091F" w:rsidRDefault="00C4091F" w:rsidP="00C4091F">
      <w:pPr>
        <w:spacing w:after="0"/>
      </w:pPr>
      <w:r w:rsidRPr="009051AE">
        <w:t>Berben, M. (2018). Differentiëren is te leren!</w:t>
      </w:r>
      <w:r>
        <w:t xml:space="preserve"> In </w:t>
      </w:r>
      <w:r>
        <w:rPr>
          <w:i/>
          <w:iCs/>
        </w:rPr>
        <w:t xml:space="preserve">Hoofdstuk 1 Wat is differentiëren? </w:t>
      </w:r>
      <w:r>
        <w:t>(Herziene druk, p.</w:t>
      </w:r>
      <w:r w:rsidR="004524EF">
        <w:t>13-15</w:t>
      </w:r>
      <w:r>
        <w:t>)</w:t>
      </w:r>
      <w:r w:rsidRPr="009051AE">
        <w:t xml:space="preserve"> Amersfoort, Nederland: CPS Onderwijsontwikkeling en advies.</w:t>
      </w:r>
    </w:p>
    <w:p w14:paraId="1E6E7A73" w14:textId="77777777" w:rsidR="00C4091F" w:rsidRDefault="00C4091F" w:rsidP="00D133C9">
      <w:pPr>
        <w:spacing w:after="0"/>
      </w:pPr>
    </w:p>
    <w:p w14:paraId="44432C84" w14:textId="0F5C47B3" w:rsidR="009051AE" w:rsidRDefault="009051AE" w:rsidP="00D133C9">
      <w:pPr>
        <w:spacing w:after="0"/>
      </w:pPr>
      <w:r w:rsidRPr="009051AE">
        <w:t>Berben, M. (2018). Differentiëren is te leren!</w:t>
      </w:r>
      <w:r w:rsidR="00E5340B">
        <w:t xml:space="preserve"> In</w:t>
      </w:r>
      <w:r w:rsidR="00C74508">
        <w:t xml:space="preserve"> </w:t>
      </w:r>
      <w:r w:rsidR="00C74508">
        <w:rPr>
          <w:i/>
          <w:iCs/>
        </w:rPr>
        <w:t>Hoofdstuk 5 Differentiëren</w:t>
      </w:r>
      <w:r w:rsidR="00952E3E">
        <w:rPr>
          <w:i/>
          <w:iCs/>
        </w:rPr>
        <w:t xml:space="preserve"> </w:t>
      </w:r>
      <w:r w:rsidR="00191E07">
        <w:rPr>
          <w:i/>
          <w:iCs/>
        </w:rPr>
        <w:t>in instructie</w:t>
      </w:r>
      <w:r w:rsidR="00191E07">
        <w:t xml:space="preserve"> (</w:t>
      </w:r>
      <w:r w:rsidR="009C44EF">
        <w:t xml:space="preserve">Herziene druk, </w:t>
      </w:r>
      <w:r w:rsidR="00305C4A">
        <w:t>p.41-45)</w:t>
      </w:r>
      <w:r w:rsidRPr="009051AE">
        <w:t xml:space="preserve"> Amersfoort, Nederland: CPS Onderwijsontwikkeling en advies.</w:t>
      </w:r>
    </w:p>
    <w:p w14:paraId="11A8A30C" w14:textId="3CEEAD1E" w:rsidR="007F2A03" w:rsidRDefault="007F2A03" w:rsidP="00D133C9">
      <w:pPr>
        <w:spacing w:after="0"/>
      </w:pPr>
    </w:p>
    <w:p w14:paraId="2B7430D7" w14:textId="0550B215" w:rsidR="000B68F9" w:rsidRDefault="000B68F9" w:rsidP="00D133C9">
      <w:pPr>
        <w:spacing w:after="0"/>
      </w:pPr>
      <w:r>
        <w:t xml:space="preserve">Staatsen, F., &amp; Heebing, S. (2018). Moderne vreemde talen in de onderbouw. In </w:t>
      </w:r>
      <w:r>
        <w:rPr>
          <w:i/>
          <w:iCs/>
        </w:rPr>
        <w:t>1</w:t>
      </w:r>
      <w:r w:rsidR="002F0590">
        <w:rPr>
          <w:i/>
          <w:iCs/>
        </w:rPr>
        <w:t xml:space="preserve"> Inleiding en achtergronden </w:t>
      </w:r>
      <w:r>
        <w:t>(5</w:t>
      </w:r>
      <w:r w:rsidRPr="00B120E7">
        <w:rPr>
          <w:vertAlign w:val="superscript"/>
        </w:rPr>
        <w:t>e</w:t>
      </w:r>
      <w:r>
        <w:t xml:space="preserve"> druk, P.</w:t>
      </w:r>
      <w:r w:rsidR="002F0590">
        <w:t>31-36</w:t>
      </w:r>
      <w:r>
        <w:t>). Bussum: Uitgeverij Coutinho</w:t>
      </w:r>
    </w:p>
    <w:p w14:paraId="03CC7CF7" w14:textId="56E2BF16" w:rsidR="00A44EA3" w:rsidRDefault="00A44EA3" w:rsidP="00D133C9">
      <w:pPr>
        <w:spacing w:after="0"/>
      </w:pPr>
    </w:p>
    <w:p w14:paraId="53C9810A" w14:textId="18782B57" w:rsidR="00A44EA3" w:rsidRDefault="00A44EA3" w:rsidP="00D133C9">
      <w:pPr>
        <w:spacing w:after="0"/>
      </w:pPr>
      <w:r>
        <w:t xml:space="preserve">Staatsen, F., &amp; Heebing, S. (2018). Moderne vreemde talen in de onderbouw. In </w:t>
      </w:r>
      <w:r>
        <w:rPr>
          <w:i/>
          <w:iCs/>
        </w:rPr>
        <w:t>2 Leesvaardigheid</w:t>
      </w:r>
      <w:r>
        <w:t xml:space="preserve"> (5</w:t>
      </w:r>
      <w:r w:rsidRPr="00B120E7">
        <w:rPr>
          <w:vertAlign w:val="superscript"/>
        </w:rPr>
        <w:t>e</w:t>
      </w:r>
      <w:r>
        <w:t xml:space="preserve"> druk, P.41-60). Bussum: Uitgeverij Coutinho.</w:t>
      </w:r>
    </w:p>
    <w:p w14:paraId="6EDE72DE" w14:textId="77777777" w:rsidR="00477BC8" w:rsidRDefault="00477BC8" w:rsidP="00EC068C">
      <w:pPr>
        <w:spacing w:after="0"/>
      </w:pPr>
    </w:p>
    <w:p w14:paraId="279CE52E" w14:textId="015D2EF1" w:rsidR="00EC068C" w:rsidRDefault="00EC068C" w:rsidP="00EC068C">
      <w:pPr>
        <w:spacing w:after="0"/>
      </w:pPr>
      <w:r>
        <w:t xml:space="preserve">Staatsen, F., &amp; Heebing, S. (2018). Moderne vreemde talen in de onderbouw. In </w:t>
      </w:r>
      <w:r>
        <w:rPr>
          <w:i/>
          <w:iCs/>
        </w:rPr>
        <w:t>2 Leesvaardigheid</w:t>
      </w:r>
      <w:r>
        <w:t xml:space="preserve"> (5</w:t>
      </w:r>
      <w:r w:rsidRPr="00B120E7">
        <w:rPr>
          <w:vertAlign w:val="superscript"/>
        </w:rPr>
        <w:t>e</w:t>
      </w:r>
      <w:r>
        <w:t xml:space="preserve"> druk, P.42). Bussum: Uitgeverij Coutinho.</w:t>
      </w:r>
    </w:p>
    <w:p w14:paraId="51438D9F" w14:textId="77777777" w:rsidR="00EC068C" w:rsidRDefault="00EC068C" w:rsidP="00D133C9">
      <w:pPr>
        <w:spacing w:after="0"/>
      </w:pPr>
    </w:p>
    <w:p w14:paraId="74E049BB" w14:textId="53146A6C" w:rsidR="00D133C9" w:rsidRDefault="00D133C9" w:rsidP="00D133C9">
      <w:pPr>
        <w:spacing w:after="0"/>
      </w:pPr>
      <w:r>
        <w:t>Staatsen, F., &amp; Heebing, S. (2018). Moderne vreemde talen in de onderbouw.</w:t>
      </w:r>
      <w:r w:rsidR="00A730EB">
        <w:t xml:space="preserve"> In </w:t>
      </w:r>
      <w:r w:rsidR="001521D8">
        <w:rPr>
          <w:i/>
          <w:iCs/>
        </w:rPr>
        <w:t>2 Leesvaardigheid</w:t>
      </w:r>
      <w:r w:rsidR="00892142">
        <w:t xml:space="preserve"> (</w:t>
      </w:r>
      <w:r w:rsidR="00B120E7">
        <w:t>5</w:t>
      </w:r>
      <w:r w:rsidR="00B120E7" w:rsidRPr="00B120E7">
        <w:rPr>
          <w:vertAlign w:val="superscript"/>
        </w:rPr>
        <w:t>e</w:t>
      </w:r>
      <w:r w:rsidR="00B120E7">
        <w:t xml:space="preserve"> druk, P</w:t>
      </w:r>
      <w:r w:rsidR="00F035D9">
        <w:t>.44)</w:t>
      </w:r>
      <w:r w:rsidR="00611EBF">
        <w:t>.</w:t>
      </w:r>
      <w:r>
        <w:t xml:space="preserve"> Bussum:</w:t>
      </w:r>
      <w:r w:rsidR="00611EBF">
        <w:t xml:space="preserve"> Uitgeverij</w:t>
      </w:r>
      <w:r>
        <w:t xml:space="preserve"> Coutinho.</w:t>
      </w:r>
    </w:p>
    <w:p w14:paraId="1C799820" w14:textId="7FCDD4B2" w:rsidR="006A650A" w:rsidRDefault="006A650A" w:rsidP="00D133C9">
      <w:pPr>
        <w:spacing w:after="0"/>
      </w:pPr>
    </w:p>
    <w:p w14:paraId="5392E52D" w14:textId="0A4C2041" w:rsidR="006A650A" w:rsidRDefault="006A650A" w:rsidP="006A650A">
      <w:pPr>
        <w:spacing w:after="0"/>
      </w:pPr>
      <w:r>
        <w:t xml:space="preserve">Staatsen, F., &amp; Heebing, S. (2018). Moderne vreemde talen in de onderbouw. In </w:t>
      </w:r>
      <w:r>
        <w:rPr>
          <w:i/>
          <w:iCs/>
        </w:rPr>
        <w:t>3 Luister- en kijkvaardigheid</w:t>
      </w:r>
      <w:r>
        <w:t xml:space="preserve"> (5</w:t>
      </w:r>
      <w:r w:rsidRPr="00B120E7">
        <w:rPr>
          <w:vertAlign w:val="superscript"/>
        </w:rPr>
        <w:t>e</w:t>
      </w:r>
      <w:r>
        <w:t xml:space="preserve"> druk, P.95). Bussum: Uitgeverij Coutinho.</w:t>
      </w:r>
    </w:p>
    <w:p w14:paraId="257E191C" w14:textId="71960330" w:rsidR="00884F56" w:rsidRDefault="00884F56" w:rsidP="006A650A">
      <w:pPr>
        <w:spacing w:after="0"/>
      </w:pPr>
    </w:p>
    <w:p w14:paraId="19D80EBF" w14:textId="5508CBEB" w:rsidR="00884F56" w:rsidRDefault="00884F56" w:rsidP="00884F56">
      <w:pPr>
        <w:spacing w:after="0"/>
      </w:pPr>
      <w:r>
        <w:t xml:space="preserve">Staatsen, F., &amp; Heebing, S. (2018). Moderne vreemde talen in de onderbouw. In </w:t>
      </w:r>
      <w:r>
        <w:rPr>
          <w:i/>
          <w:iCs/>
        </w:rPr>
        <w:t>4</w:t>
      </w:r>
      <w:r w:rsidR="00751152">
        <w:rPr>
          <w:i/>
          <w:iCs/>
        </w:rPr>
        <w:t xml:space="preserve"> Spreek- en gespre</w:t>
      </w:r>
      <w:r w:rsidR="00B26D0A">
        <w:rPr>
          <w:i/>
          <w:iCs/>
        </w:rPr>
        <w:t>k</w:t>
      </w:r>
      <w:r w:rsidR="00751152">
        <w:rPr>
          <w:i/>
          <w:iCs/>
        </w:rPr>
        <w:t>svaardigheid</w:t>
      </w:r>
      <w:r w:rsidR="005264BD">
        <w:rPr>
          <w:i/>
          <w:iCs/>
        </w:rPr>
        <w:t xml:space="preserve"> </w:t>
      </w:r>
      <w:r>
        <w:t>(5</w:t>
      </w:r>
      <w:r w:rsidRPr="00B120E7">
        <w:rPr>
          <w:vertAlign w:val="superscript"/>
        </w:rPr>
        <w:t>e</w:t>
      </w:r>
      <w:r>
        <w:t xml:space="preserve"> druk, P.</w:t>
      </w:r>
      <w:r w:rsidR="005264BD">
        <w:t>147-148</w:t>
      </w:r>
      <w:r>
        <w:t>). Bussum: Uitgeverij Coutinho.</w:t>
      </w:r>
    </w:p>
    <w:p w14:paraId="14AE6C9D" w14:textId="02898B0C" w:rsidR="00D9643A" w:rsidRDefault="00D9643A" w:rsidP="006A650A">
      <w:pPr>
        <w:spacing w:after="0"/>
      </w:pPr>
    </w:p>
    <w:p w14:paraId="525BA6C6" w14:textId="3C3ADA28" w:rsidR="00D9643A" w:rsidRDefault="00D9643A" w:rsidP="00D9643A">
      <w:pPr>
        <w:spacing w:after="0"/>
      </w:pPr>
      <w:r>
        <w:t xml:space="preserve">Staatsen, F., &amp; Heebing, S. (2018). Moderne vreemde talen in de onderbouw. In </w:t>
      </w:r>
      <w:r>
        <w:rPr>
          <w:i/>
          <w:iCs/>
        </w:rPr>
        <w:t>5 Schrijfvaardigheid</w:t>
      </w:r>
      <w:r>
        <w:t xml:space="preserve"> (5</w:t>
      </w:r>
      <w:r w:rsidRPr="00B120E7">
        <w:rPr>
          <w:vertAlign w:val="superscript"/>
        </w:rPr>
        <w:t>e</w:t>
      </w:r>
      <w:r>
        <w:t xml:space="preserve"> druk, P.155-157). Bussum: Uitgeverij Coutinho.</w:t>
      </w:r>
    </w:p>
    <w:p w14:paraId="38D00799" w14:textId="1FC054F9" w:rsidR="000E0708" w:rsidRDefault="000E0708" w:rsidP="00D9643A">
      <w:pPr>
        <w:spacing w:after="0"/>
      </w:pPr>
    </w:p>
    <w:p w14:paraId="009D0FF5" w14:textId="223299B2" w:rsidR="000E0708" w:rsidRDefault="000E0708" w:rsidP="000E0708">
      <w:pPr>
        <w:spacing w:after="0"/>
      </w:pPr>
      <w:r>
        <w:lastRenderedPageBreak/>
        <w:t xml:space="preserve">Staatsen, F., &amp; Heebing, S. (2018). Moderne vreemde talen in de onderbouw. In </w:t>
      </w:r>
      <w:r>
        <w:rPr>
          <w:i/>
          <w:iCs/>
        </w:rPr>
        <w:t>5 Schrijfvaardigheid</w:t>
      </w:r>
      <w:r>
        <w:t xml:space="preserve"> (5</w:t>
      </w:r>
      <w:r w:rsidRPr="00B120E7">
        <w:rPr>
          <w:vertAlign w:val="superscript"/>
        </w:rPr>
        <w:t>e</w:t>
      </w:r>
      <w:r>
        <w:t xml:space="preserve"> druk, P.182). Bussum: Uitgeverij Coutinho.</w:t>
      </w:r>
    </w:p>
    <w:p w14:paraId="0A3F1151" w14:textId="30880720" w:rsidR="005703DC" w:rsidRDefault="005703DC" w:rsidP="000E0708">
      <w:pPr>
        <w:spacing w:after="0"/>
      </w:pPr>
    </w:p>
    <w:p w14:paraId="4DADF18B" w14:textId="4ADF3671" w:rsidR="005703DC" w:rsidRDefault="005703DC" w:rsidP="005703DC">
      <w:pPr>
        <w:spacing w:after="0"/>
      </w:pPr>
      <w:r>
        <w:t xml:space="preserve">Staatsen, F., &amp; Heebing, S. (2018). Moderne vreemde talen in de onderbouw. In </w:t>
      </w:r>
      <w:r>
        <w:rPr>
          <w:i/>
          <w:iCs/>
        </w:rPr>
        <w:t xml:space="preserve">7 Taal en cultuur </w:t>
      </w:r>
      <w:r>
        <w:t>(5</w:t>
      </w:r>
      <w:r w:rsidRPr="00B120E7">
        <w:rPr>
          <w:vertAlign w:val="superscript"/>
        </w:rPr>
        <w:t>e</w:t>
      </w:r>
      <w:r>
        <w:t xml:space="preserve"> druk, P.248). Bussum: Uitgeverij Coutinho.</w:t>
      </w:r>
    </w:p>
    <w:p w14:paraId="703867A3" w14:textId="3EECC935" w:rsidR="00956342" w:rsidRDefault="00956342" w:rsidP="005703DC">
      <w:pPr>
        <w:spacing w:after="0"/>
      </w:pPr>
    </w:p>
    <w:p w14:paraId="1CEFCCCC" w14:textId="650C40A2" w:rsidR="00956342" w:rsidRPr="00B54491" w:rsidRDefault="00956342" w:rsidP="005703DC">
      <w:pPr>
        <w:spacing w:after="0"/>
      </w:pPr>
      <w:r>
        <w:t>Van der Burg,</w:t>
      </w:r>
      <w:r w:rsidR="00586E58">
        <w:t xml:space="preserve"> C., Berben, M., &amp; Moonen, B. (2018)</w:t>
      </w:r>
      <w:r w:rsidR="00EE74EF">
        <w:t xml:space="preserve"> Activerende en passende werkvormen. In </w:t>
      </w:r>
      <w:r w:rsidR="00EE74EF">
        <w:rPr>
          <w:i/>
          <w:iCs/>
        </w:rPr>
        <w:t xml:space="preserve">1 </w:t>
      </w:r>
      <w:r w:rsidR="00B54491">
        <w:rPr>
          <w:i/>
          <w:iCs/>
        </w:rPr>
        <w:t xml:space="preserve">Waarom activeren </w:t>
      </w:r>
      <w:r w:rsidR="00B54491">
        <w:t>(</w:t>
      </w:r>
      <w:r w:rsidR="00660426">
        <w:t>4</w:t>
      </w:r>
      <w:r w:rsidR="00660426" w:rsidRPr="00660426">
        <w:rPr>
          <w:vertAlign w:val="superscript"/>
        </w:rPr>
        <w:t>e</w:t>
      </w:r>
      <w:r w:rsidR="00660426">
        <w:t xml:space="preserve"> druk, p.12-14). </w:t>
      </w:r>
      <w:r w:rsidR="00B51E05">
        <w:t xml:space="preserve">Amersfoort: </w:t>
      </w:r>
      <w:r w:rsidR="00A34ABF">
        <w:t xml:space="preserve">CPS Onderwijsontwikkeling en advies. </w:t>
      </w:r>
    </w:p>
    <w:p w14:paraId="6D862107" w14:textId="77777777" w:rsidR="005703DC" w:rsidRDefault="005703DC" w:rsidP="000E0708">
      <w:pPr>
        <w:spacing w:after="0"/>
      </w:pPr>
    </w:p>
    <w:p w14:paraId="30888683" w14:textId="77777777" w:rsidR="000E0708" w:rsidRDefault="000E0708" w:rsidP="00D9643A">
      <w:pPr>
        <w:spacing w:after="0"/>
      </w:pPr>
    </w:p>
    <w:p w14:paraId="71A7EDD3" w14:textId="77777777" w:rsidR="00D9643A" w:rsidRPr="003E3FA1" w:rsidRDefault="00D9643A" w:rsidP="006A650A">
      <w:pPr>
        <w:spacing w:after="0"/>
      </w:pPr>
    </w:p>
    <w:p w14:paraId="16659F09" w14:textId="77777777" w:rsidR="006A650A" w:rsidRPr="003E3FA1" w:rsidRDefault="006A650A" w:rsidP="00D133C9">
      <w:pPr>
        <w:spacing w:after="0"/>
      </w:pPr>
    </w:p>
    <w:sectPr w:rsidR="006A650A" w:rsidRPr="003E3FA1" w:rsidSect="004B236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F675F9" w14:textId="77777777" w:rsidR="001F2F48" w:rsidRDefault="001F2F48" w:rsidP="00291E2D">
      <w:pPr>
        <w:spacing w:after="0" w:line="240" w:lineRule="auto"/>
      </w:pPr>
      <w:r>
        <w:separator/>
      </w:r>
    </w:p>
  </w:endnote>
  <w:endnote w:type="continuationSeparator" w:id="0">
    <w:p w14:paraId="5754439D" w14:textId="77777777" w:rsidR="001F2F48" w:rsidRDefault="001F2F48" w:rsidP="00291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6CFE33" w14:textId="77777777" w:rsidR="001F2F48" w:rsidRDefault="001F2F48" w:rsidP="00291E2D">
      <w:pPr>
        <w:spacing w:after="0" w:line="240" w:lineRule="auto"/>
      </w:pPr>
      <w:r>
        <w:separator/>
      </w:r>
    </w:p>
  </w:footnote>
  <w:footnote w:type="continuationSeparator" w:id="0">
    <w:p w14:paraId="5366A05D" w14:textId="77777777" w:rsidR="001F2F48" w:rsidRDefault="001F2F48" w:rsidP="00291E2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526C5" w14:textId="64DD70AD" w:rsidR="00291E2D" w:rsidRDefault="008D147E">
    <w:pPr>
      <w:pStyle w:val="Header"/>
    </w:pPr>
    <w:r>
      <w:t>Taaltaak</w:t>
    </w:r>
    <w:r w:rsidR="006450CA">
      <w:t xml:space="preserve"> VD</w:t>
    </w:r>
    <w:r w:rsidR="007D162B">
      <w:tab/>
    </w:r>
    <w:r w:rsidR="007D162B">
      <w:tab/>
    </w:r>
    <w:r w:rsidR="007D162B" w:rsidRPr="008D147E">
      <w:rPr>
        <w:lang w:val="fy-NL"/>
      </w:rPr>
      <w:t>Roelina</w:t>
    </w:r>
    <w:r w:rsidR="007D162B">
      <w:t xml:space="preserve"> Smedema, Tirza Stienstra,</w:t>
    </w:r>
  </w:p>
  <w:p w14:paraId="26C6E19A" w14:textId="216AF4CA" w:rsidR="000A43CB" w:rsidRDefault="006450CA">
    <w:pPr>
      <w:pStyle w:val="Header"/>
    </w:pPr>
    <w:r>
      <w:t>Nov</w:t>
    </w:r>
    <w:r w:rsidR="008D147E">
      <w:t xml:space="preserve"> 2019</w:t>
    </w:r>
    <w:r w:rsidR="000A43CB">
      <w:tab/>
    </w:r>
    <w:r w:rsidR="000A43CB">
      <w:tab/>
      <w:t>Sabrina Spaan &amp; Jeltje Schilstra</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FB27C0"/>
    <w:multiLevelType w:val="hybridMultilevel"/>
    <w:tmpl w:val="6B0C3E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B9353C7"/>
    <w:multiLevelType w:val="hybridMultilevel"/>
    <w:tmpl w:val="94923A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10C"/>
    <w:rsid w:val="00000F7F"/>
    <w:rsid w:val="00007809"/>
    <w:rsid w:val="0002779C"/>
    <w:rsid w:val="000607C8"/>
    <w:rsid w:val="00060F32"/>
    <w:rsid w:val="00080B42"/>
    <w:rsid w:val="000948C2"/>
    <w:rsid w:val="0009508B"/>
    <w:rsid w:val="000A0285"/>
    <w:rsid w:val="000A43CB"/>
    <w:rsid w:val="000B68F9"/>
    <w:rsid w:val="000B790F"/>
    <w:rsid w:val="000C18DE"/>
    <w:rsid w:val="000D5DD5"/>
    <w:rsid w:val="000D798E"/>
    <w:rsid w:val="000E0708"/>
    <w:rsid w:val="000E5A83"/>
    <w:rsid w:val="000E6427"/>
    <w:rsid w:val="00105ADB"/>
    <w:rsid w:val="00114419"/>
    <w:rsid w:val="00116CE0"/>
    <w:rsid w:val="0012142F"/>
    <w:rsid w:val="0012305B"/>
    <w:rsid w:val="001231E3"/>
    <w:rsid w:val="00133686"/>
    <w:rsid w:val="00136E46"/>
    <w:rsid w:val="001375C7"/>
    <w:rsid w:val="001521D8"/>
    <w:rsid w:val="00153CF8"/>
    <w:rsid w:val="001555A9"/>
    <w:rsid w:val="00165826"/>
    <w:rsid w:val="0017120E"/>
    <w:rsid w:val="00172D29"/>
    <w:rsid w:val="00174EF9"/>
    <w:rsid w:val="00174F81"/>
    <w:rsid w:val="001765F5"/>
    <w:rsid w:val="00191E07"/>
    <w:rsid w:val="00192A52"/>
    <w:rsid w:val="00194814"/>
    <w:rsid w:val="001A2EE9"/>
    <w:rsid w:val="001A7338"/>
    <w:rsid w:val="001B110D"/>
    <w:rsid w:val="001D4492"/>
    <w:rsid w:val="001D6FA9"/>
    <w:rsid w:val="001E3DDE"/>
    <w:rsid w:val="001F2F48"/>
    <w:rsid w:val="00204FD2"/>
    <w:rsid w:val="00205B0D"/>
    <w:rsid w:val="00241DD0"/>
    <w:rsid w:val="00244841"/>
    <w:rsid w:val="00251096"/>
    <w:rsid w:val="00254ABC"/>
    <w:rsid w:val="00260614"/>
    <w:rsid w:val="002647FA"/>
    <w:rsid w:val="00275419"/>
    <w:rsid w:val="0028278B"/>
    <w:rsid w:val="0028576C"/>
    <w:rsid w:val="00291E2D"/>
    <w:rsid w:val="00291F07"/>
    <w:rsid w:val="00296496"/>
    <w:rsid w:val="002A5949"/>
    <w:rsid w:val="002B1036"/>
    <w:rsid w:val="002B1066"/>
    <w:rsid w:val="002C2F9C"/>
    <w:rsid w:val="002D792C"/>
    <w:rsid w:val="002F0590"/>
    <w:rsid w:val="002F5170"/>
    <w:rsid w:val="00301805"/>
    <w:rsid w:val="00305C4A"/>
    <w:rsid w:val="00315336"/>
    <w:rsid w:val="00321957"/>
    <w:rsid w:val="003220C1"/>
    <w:rsid w:val="003306EC"/>
    <w:rsid w:val="00345E06"/>
    <w:rsid w:val="003500EE"/>
    <w:rsid w:val="0035036C"/>
    <w:rsid w:val="003546B7"/>
    <w:rsid w:val="00365D88"/>
    <w:rsid w:val="00382832"/>
    <w:rsid w:val="003863A4"/>
    <w:rsid w:val="003901F4"/>
    <w:rsid w:val="003978C8"/>
    <w:rsid w:val="003A773B"/>
    <w:rsid w:val="003B10C8"/>
    <w:rsid w:val="003B1964"/>
    <w:rsid w:val="003C3874"/>
    <w:rsid w:val="003E3FA1"/>
    <w:rsid w:val="003E5885"/>
    <w:rsid w:val="00420914"/>
    <w:rsid w:val="00423541"/>
    <w:rsid w:val="0042556B"/>
    <w:rsid w:val="0042636D"/>
    <w:rsid w:val="00435514"/>
    <w:rsid w:val="00451912"/>
    <w:rsid w:val="004524EF"/>
    <w:rsid w:val="004527CB"/>
    <w:rsid w:val="00454C0C"/>
    <w:rsid w:val="00456905"/>
    <w:rsid w:val="00456C99"/>
    <w:rsid w:val="00477BC8"/>
    <w:rsid w:val="00480513"/>
    <w:rsid w:val="00487B5A"/>
    <w:rsid w:val="004938A9"/>
    <w:rsid w:val="00495107"/>
    <w:rsid w:val="00497B01"/>
    <w:rsid w:val="004A67AC"/>
    <w:rsid w:val="004B236B"/>
    <w:rsid w:val="004B57AB"/>
    <w:rsid w:val="004C310C"/>
    <w:rsid w:val="004D4A74"/>
    <w:rsid w:val="004D6EF6"/>
    <w:rsid w:val="004E4069"/>
    <w:rsid w:val="004E6647"/>
    <w:rsid w:val="004E6BB1"/>
    <w:rsid w:val="005264BD"/>
    <w:rsid w:val="005306DD"/>
    <w:rsid w:val="00532BDC"/>
    <w:rsid w:val="00542D2B"/>
    <w:rsid w:val="005445C7"/>
    <w:rsid w:val="005576C6"/>
    <w:rsid w:val="005703DC"/>
    <w:rsid w:val="00570416"/>
    <w:rsid w:val="00576710"/>
    <w:rsid w:val="00586E58"/>
    <w:rsid w:val="005906CD"/>
    <w:rsid w:val="005912BD"/>
    <w:rsid w:val="005B19A1"/>
    <w:rsid w:val="005B1FB3"/>
    <w:rsid w:val="005B27E8"/>
    <w:rsid w:val="005B4EC9"/>
    <w:rsid w:val="005D107F"/>
    <w:rsid w:val="005E1541"/>
    <w:rsid w:val="005E173D"/>
    <w:rsid w:val="005E5258"/>
    <w:rsid w:val="005E7259"/>
    <w:rsid w:val="00604BEB"/>
    <w:rsid w:val="006076D3"/>
    <w:rsid w:val="00611EBF"/>
    <w:rsid w:val="00623F94"/>
    <w:rsid w:val="00640EF2"/>
    <w:rsid w:val="006450CA"/>
    <w:rsid w:val="0064630C"/>
    <w:rsid w:val="00651D7C"/>
    <w:rsid w:val="0065485C"/>
    <w:rsid w:val="00660426"/>
    <w:rsid w:val="00674955"/>
    <w:rsid w:val="0067746D"/>
    <w:rsid w:val="00693674"/>
    <w:rsid w:val="006A06C3"/>
    <w:rsid w:val="006A5D0B"/>
    <w:rsid w:val="006A650A"/>
    <w:rsid w:val="006B0DA0"/>
    <w:rsid w:val="006B55EC"/>
    <w:rsid w:val="006C1A08"/>
    <w:rsid w:val="006C1B1C"/>
    <w:rsid w:val="006C76D4"/>
    <w:rsid w:val="006D06DE"/>
    <w:rsid w:val="006E19AE"/>
    <w:rsid w:val="006F0707"/>
    <w:rsid w:val="0070175A"/>
    <w:rsid w:val="00705C10"/>
    <w:rsid w:val="00706C43"/>
    <w:rsid w:val="00711790"/>
    <w:rsid w:val="00723080"/>
    <w:rsid w:val="00723C5C"/>
    <w:rsid w:val="00730FB2"/>
    <w:rsid w:val="00733297"/>
    <w:rsid w:val="00741FF3"/>
    <w:rsid w:val="00743B86"/>
    <w:rsid w:val="00744150"/>
    <w:rsid w:val="00751152"/>
    <w:rsid w:val="00752745"/>
    <w:rsid w:val="007704CD"/>
    <w:rsid w:val="00776560"/>
    <w:rsid w:val="0078112D"/>
    <w:rsid w:val="00786E2D"/>
    <w:rsid w:val="007A0534"/>
    <w:rsid w:val="007A2920"/>
    <w:rsid w:val="007B3BBB"/>
    <w:rsid w:val="007C0F33"/>
    <w:rsid w:val="007D162B"/>
    <w:rsid w:val="007D65C9"/>
    <w:rsid w:val="007E69E7"/>
    <w:rsid w:val="007F2A03"/>
    <w:rsid w:val="007F4FCC"/>
    <w:rsid w:val="0080013E"/>
    <w:rsid w:val="0080252F"/>
    <w:rsid w:val="008151F0"/>
    <w:rsid w:val="008255DD"/>
    <w:rsid w:val="008361E8"/>
    <w:rsid w:val="00844D08"/>
    <w:rsid w:val="00844DA4"/>
    <w:rsid w:val="00851148"/>
    <w:rsid w:val="008571A0"/>
    <w:rsid w:val="00872EE2"/>
    <w:rsid w:val="00884F56"/>
    <w:rsid w:val="00892142"/>
    <w:rsid w:val="0089642C"/>
    <w:rsid w:val="008C6243"/>
    <w:rsid w:val="008D064B"/>
    <w:rsid w:val="008D147E"/>
    <w:rsid w:val="008E1671"/>
    <w:rsid w:val="008E248E"/>
    <w:rsid w:val="008E4D9D"/>
    <w:rsid w:val="00902657"/>
    <w:rsid w:val="009051AE"/>
    <w:rsid w:val="009105AC"/>
    <w:rsid w:val="009152F4"/>
    <w:rsid w:val="0092316F"/>
    <w:rsid w:val="00952053"/>
    <w:rsid w:val="00952E3E"/>
    <w:rsid w:val="00954E5B"/>
    <w:rsid w:val="009556E4"/>
    <w:rsid w:val="00956342"/>
    <w:rsid w:val="00975247"/>
    <w:rsid w:val="00984B81"/>
    <w:rsid w:val="009A6945"/>
    <w:rsid w:val="009B500B"/>
    <w:rsid w:val="009B5E5D"/>
    <w:rsid w:val="009C44EF"/>
    <w:rsid w:val="009D0D66"/>
    <w:rsid w:val="009E1C06"/>
    <w:rsid w:val="009E349A"/>
    <w:rsid w:val="009E5F50"/>
    <w:rsid w:val="009F49B6"/>
    <w:rsid w:val="009F5896"/>
    <w:rsid w:val="00A02ACD"/>
    <w:rsid w:val="00A16572"/>
    <w:rsid w:val="00A17F90"/>
    <w:rsid w:val="00A25ED8"/>
    <w:rsid w:val="00A34ABF"/>
    <w:rsid w:val="00A37DDC"/>
    <w:rsid w:val="00A42AD5"/>
    <w:rsid w:val="00A44EA3"/>
    <w:rsid w:val="00A45C84"/>
    <w:rsid w:val="00A460AF"/>
    <w:rsid w:val="00A5140B"/>
    <w:rsid w:val="00A54C12"/>
    <w:rsid w:val="00A730EB"/>
    <w:rsid w:val="00A801A1"/>
    <w:rsid w:val="00A82E35"/>
    <w:rsid w:val="00A968AF"/>
    <w:rsid w:val="00AA65C4"/>
    <w:rsid w:val="00AB4855"/>
    <w:rsid w:val="00AB6884"/>
    <w:rsid w:val="00AD76BF"/>
    <w:rsid w:val="00AE3196"/>
    <w:rsid w:val="00AE3F74"/>
    <w:rsid w:val="00AE429D"/>
    <w:rsid w:val="00B047EC"/>
    <w:rsid w:val="00B120E7"/>
    <w:rsid w:val="00B126C4"/>
    <w:rsid w:val="00B12823"/>
    <w:rsid w:val="00B26D0A"/>
    <w:rsid w:val="00B3696C"/>
    <w:rsid w:val="00B37EFE"/>
    <w:rsid w:val="00B4594E"/>
    <w:rsid w:val="00B45965"/>
    <w:rsid w:val="00B46E97"/>
    <w:rsid w:val="00B51E05"/>
    <w:rsid w:val="00B54491"/>
    <w:rsid w:val="00B612BD"/>
    <w:rsid w:val="00B771BF"/>
    <w:rsid w:val="00B850B3"/>
    <w:rsid w:val="00B86A63"/>
    <w:rsid w:val="00B87B3D"/>
    <w:rsid w:val="00B93662"/>
    <w:rsid w:val="00B94E64"/>
    <w:rsid w:val="00BB0573"/>
    <w:rsid w:val="00BB20FA"/>
    <w:rsid w:val="00BB3567"/>
    <w:rsid w:val="00BB5A02"/>
    <w:rsid w:val="00BC06E5"/>
    <w:rsid w:val="00BC15BF"/>
    <w:rsid w:val="00BC1BF0"/>
    <w:rsid w:val="00BD0925"/>
    <w:rsid w:val="00BE3326"/>
    <w:rsid w:val="00BE5D1D"/>
    <w:rsid w:val="00C002E6"/>
    <w:rsid w:val="00C10C87"/>
    <w:rsid w:val="00C11A26"/>
    <w:rsid w:val="00C22080"/>
    <w:rsid w:val="00C34ACD"/>
    <w:rsid w:val="00C36255"/>
    <w:rsid w:val="00C4091F"/>
    <w:rsid w:val="00C44A02"/>
    <w:rsid w:val="00C45EDF"/>
    <w:rsid w:val="00C469AA"/>
    <w:rsid w:val="00C5066A"/>
    <w:rsid w:val="00C54CD7"/>
    <w:rsid w:val="00C554AF"/>
    <w:rsid w:val="00C57CB5"/>
    <w:rsid w:val="00C674F8"/>
    <w:rsid w:val="00C67CCC"/>
    <w:rsid w:val="00C720FC"/>
    <w:rsid w:val="00C74508"/>
    <w:rsid w:val="00C86708"/>
    <w:rsid w:val="00C96E5B"/>
    <w:rsid w:val="00C97B53"/>
    <w:rsid w:val="00CA7200"/>
    <w:rsid w:val="00CB42FF"/>
    <w:rsid w:val="00CC1978"/>
    <w:rsid w:val="00CC20AC"/>
    <w:rsid w:val="00CC3979"/>
    <w:rsid w:val="00CD101D"/>
    <w:rsid w:val="00CD6601"/>
    <w:rsid w:val="00CF1688"/>
    <w:rsid w:val="00D074DD"/>
    <w:rsid w:val="00D133C9"/>
    <w:rsid w:val="00D216CA"/>
    <w:rsid w:val="00D31F72"/>
    <w:rsid w:val="00D33A56"/>
    <w:rsid w:val="00D45A99"/>
    <w:rsid w:val="00D478BD"/>
    <w:rsid w:val="00D53ECC"/>
    <w:rsid w:val="00D55B88"/>
    <w:rsid w:val="00D56F46"/>
    <w:rsid w:val="00D725F5"/>
    <w:rsid w:val="00D747CA"/>
    <w:rsid w:val="00D82043"/>
    <w:rsid w:val="00D83C8B"/>
    <w:rsid w:val="00D8495B"/>
    <w:rsid w:val="00D8701D"/>
    <w:rsid w:val="00D9643A"/>
    <w:rsid w:val="00D9749D"/>
    <w:rsid w:val="00D97A7B"/>
    <w:rsid w:val="00DA3AB8"/>
    <w:rsid w:val="00DA5E82"/>
    <w:rsid w:val="00DA7601"/>
    <w:rsid w:val="00DB62B8"/>
    <w:rsid w:val="00DD3ECB"/>
    <w:rsid w:val="00DD3F0E"/>
    <w:rsid w:val="00DE5280"/>
    <w:rsid w:val="00DF6EA1"/>
    <w:rsid w:val="00E04523"/>
    <w:rsid w:val="00E13094"/>
    <w:rsid w:val="00E21EC3"/>
    <w:rsid w:val="00E24816"/>
    <w:rsid w:val="00E3241C"/>
    <w:rsid w:val="00E51EDB"/>
    <w:rsid w:val="00E52D34"/>
    <w:rsid w:val="00E5340B"/>
    <w:rsid w:val="00E544A9"/>
    <w:rsid w:val="00E55671"/>
    <w:rsid w:val="00E5703C"/>
    <w:rsid w:val="00E6462B"/>
    <w:rsid w:val="00E6738F"/>
    <w:rsid w:val="00E821EE"/>
    <w:rsid w:val="00E83C14"/>
    <w:rsid w:val="00E83CF2"/>
    <w:rsid w:val="00E8731A"/>
    <w:rsid w:val="00E902CC"/>
    <w:rsid w:val="00E90B47"/>
    <w:rsid w:val="00EA28CC"/>
    <w:rsid w:val="00EA6B1F"/>
    <w:rsid w:val="00EC068C"/>
    <w:rsid w:val="00EE74EF"/>
    <w:rsid w:val="00EF1833"/>
    <w:rsid w:val="00F035D9"/>
    <w:rsid w:val="00F04267"/>
    <w:rsid w:val="00F11ECA"/>
    <w:rsid w:val="00F240E9"/>
    <w:rsid w:val="00F267CB"/>
    <w:rsid w:val="00F2782A"/>
    <w:rsid w:val="00F31448"/>
    <w:rsid w:val="00F3177D"/>
    <w:rsid w:val="00F32884"/>
    <w:rsid w:val="00F33ACB"/>
    <w:rsid w:val="00F4703B"/>
    <w:rsid w:val="00F529A2"/>
    <w:rsid w:val="00F64A94"/>
    <w:rsid w:val="00F70694"/>
    <w:rsid w:val="00F706D6"/>
    <w:rsid w:val="00F84FA6"/>
    <w:rsid w:val="00F865DD"/>
    <w:rsid w:val="00F9584D"/>
    <w:rsid w:val="00F95DF9"/>
    <w:rsid w:val="00F9613B"/>
    <w:rsid w:val="00FA208F"/>
    <w:rsid w:val="00FA2827"/>
    <w:rsid w:val="00FB22F3"/>
    <w:rsid w:val="00FB5C71"/>
    <w:rsid w:val="00FD2491"/>
    <w:rsid w:val="00FD53B6"/>
    <w:rsid w:val="00FD5BBD"/>
    <w:rsid w:val="00FD7585"/>
    <w:rsid w:val="00FE0020"/>
    <w:rsid w:val="00FE4DA3"/>
    <w:rsid w:val="00FE64CC"/>
    <w:rsid w:val="00FE7207"/>
    <w:rsid w:val="00FF0023"/>
    <w:rsid w:val="00FF7108"/>
  </w:rsids>
  <m:mathPr>
    <m:mathFont m:val="Cambria Math"/>
    <m:brkBin m:val="before"/>
    <m:brkBinSub m:val="--"/>
    <m:smallFrac m:val="0"/>
    <m:dispDef/>
    <m:lMargin m:val="0"/>
    <m:rMargin m:val="0"/>
    <m:defJc m:val="centerGroup"/>
    <m:wrapIndent m:val="1440"/>
    <m:intLim m:val="subSup"/>
    <m:naryLim m:val="undOvr"/>
  </m:mathPr>
  <w:themeFontLang w:val="nl-NL"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51F9B"/>
  <w15:chartTrackingRefBased/>
  <w15:docId w15:val="{F5474DEB-B80F-47A0-8257-29CAFB5F6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E2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91E2D"/>
    <w:rPr>
      <w:lang w:val="nl-NL"/>
    </w:rPr>
  </w:style>
  <w:style w:type="paragraph" w:styleId="Footer">
    <w:name w:val="footer"/>
    <w:basedOn w:val="Normal"/>
    <w:link w:val="FooterChar"/>
    <w:uiPriority w:val="99"/>
    <w:unhideWhenUsed/>
    <w:rsid w:val="00291E2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91E2D"/>
    <w:rPr>
      <w:lang w:val="nl-NL"/>
    </w:rPr>
  </w:style>
  <w:style w:type="paragraph" w:styleId="ListParagraph">
    <w:name w:val="List Paragraph"/>
    <w:basedOn w:val="Normal"/>
    <w:uiPriority w:val="34"/>
    <w:qFormat/>
    <w:rsid w:val="009026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F6BF9-F376-C447-AAB7-22A8693C3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6</Pages>
  <Words>2635</Words>
  <Characters>15023</Characters>
  <Application>Microsoft Macintosh Word</Application>
  <DocSecurity>0</DocSecurity>
  <Lines>125</Lines>
  <Paragraphs>35</Paragraphs>
  <ScaleCrop>false</ScaleCrop>
  <Company/>
  <LinksUpToDate>false</LinksUpToDate>
  <CharactersWithSpaces>17623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S.</dc:creator>
  <cp:keywords/>
  <dc:description/>
  <cp:lastModifiedBy>sspaan11@outlook.com</cp:lastModifiedBy>
  <cp:revision>408</cp:revision>
  <dcterms:created xsi:type="dcterms:W3CDTF">2019-10-28T09:24:00Z</dcterms:created>
  <dcterms:modified xsi:type="dcterms:W3CDTF">2019-11-08T09:42:00Z</dcterms:modified>
</cp:coreProperties>
</file>